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38D1A6" w14:textId="77777777" w:rsidR="00D367C7" w:rsidRDefault="00D367C7" w:rsidP="00952528"/>
    <w:p w14:paraId="6B38DBD9" w14:textId="77777777" w:rsidR="00952528" w:rsidRDefault="00952528" w:rsidP="00952528"/>
    <w:p w14:paraId="7F5715D4" w14:textId="77777777" w:rsidR="00952528" w:rsidRDefault="00952528" w:rsidP="00952528"/>
    <w:p w14:paraId="4AED6BEA" w14:textId="77777777" w:rsidR="00952528" w:rsidRDefault="00952528" w:rsidP="00952528"/>
    <w:p w14:paraId="1151BA44" w14:textId="77777777" w:rsidR="00952528" w:rsidRDefault="00952528" w:rsidP="00952528"/>
    <w:p w14:paraId="07637668" w14:textId="77777777" w:rsidR="00952528" w:rsidRDefault="00952528" w:rsidP="00952528"/>
    <w:p w14:paraId="0DC23400" w14:textId="77777777" w:rsidR="00952528" w:rsidRDefault="00952528" w:rsidP="00952528"/>
    <w:p w14:paraId="6E518AA9" w14:textId="77777777" w:rsidR="00952528" w:rsidRDefault="00952528" w:rsidP="00952528"/>
    <w:p w14:paraId="49416B1B" w14:textId="77777777" w:rsidR="00952528" w:rsidRDefault="00952528" w:rsidP="00952528"/>
    <w:p w14:paraId="6DB6D26F" w14:textId="77777777" w:rsidR="00952528" w:rsidRDefault="00952528" w:rsidP="00952528"/>
    <w:p w14:paraId="19B3CE2F" w14:textId="77777777" w:rsidR="00952528" w:rsidRDefault="00952528" w:rsidP="00952528"/>
    <w:p w14:paraId="21F99D3E" w14:textId="77777777" w:rsidR="00952528" w:rsidRDefault="00952528" w:rsidP="00952528"/>
    <w:p w14:paraId="001227E6" w14:textId="77777777" w:rsidR="00952528" w:rsidRDefault="00952528" w:rsidP="00952528"/>
    <w:p w14:paraId="539143E6" w14:textId="77777777" w:rsidR="00952528" w:rsidRDefault="00952528" w:rsidP="00952528"/>
    <w:p w14:paraId="06E6A1E1" w14:textId="77777777" w:rsidR="00952528" w:rsidRDefault="00952528" w:rsidP="00952528"/>
    <w:p w14:paraId="58DCF540" w14:textId="77777777" w:rsidR="00952528" w:rsidRDefault="00952528" w:rsidP="00952528"/>
    <w:p w14:paraId="2FB98127" w14:textId="77777777" w:rsidR="00952528" w:rsidRDefault="00952528" w:rsidP="00952528"/>
    <w:p w14:paraId="7A9C7408" w14:textId="77777777" w:rsidR="00952528" w:rsidRDefault="00952528" w:rsidP="00952528"/>
    <w:p w14:paraId="5F1C3FF4" w14:textId="77777777" w:rsidR="00952528" w:rsidRDefault="00952528" w:rsidP="00952528"/>
    <w:p w14:paraId="59CE66F4" w14:textId="58004BFC" w:rsidR="00952528" w:rsidRDefault="00952528" w:rsidP="00952528">
      <w:pPr>
        <w:jc w:val="center"/>
        <w:rPr>
          <w:sz w:val="32"/>
          <w:szCs w:val="32"/>
        </w:rPr>
      </w:pPr>
      <w:r>
        <w:rPr>
          <w:sz w:val="32"/>
          <w:szCs w:val="32"/>
        </w:rPr>
        <w:t>CADERNO DE ESPECIFICAÇÕES</w:t>
      </w:r>
    </w:p>
    <w:p w14:paraId="5C6CE0FE" w14:textId="5AC06683" w:rsidR="00952528" w:rsidRPr="00952528" w:rsidRDefault="00952528" w:rsidP="00952528">
      <w:pPr>
        <w:jc w:val="center"/>
        <w:rPr>
          <w:sz w:val="32"/>
          <w:szCs w:val="32"/>
        </w:rPr>
      </w:pPr>
      <w:r>
        <w:rPr>
          <w:sz w:val="32"/>
          <w:szCs w:val="32"/>
        </w:rPr>
        <w:t>GRUPO 3 – VIDROS E PELÍCULAS</w:t>
      </w:r>
      <w:bookmarkStart w:id="0" w:name="_GoBack"/>
      <w:bookmarkEnd w:id="0"/>
    </w:p>
    <w:p w14:paraId="5E508D62" w14:textId="77777777" w:rsidR="00952528" w:rsidRDefault="00952528" w:rsidP="00952528"/>
    <w:p w14:paraId="534CD446" w14:textId="77777777" w:rsidR="00952528" w:rsidRDefault="00952528" w:rsidP="00952528"/>
    <w:p w14:paraId="45785BF1" w14:textId="77777777" w:rsidR="00952528" w:rsidRDefault="00952528" w:rsidP="00952528"/>
    <w:p w14:paraId="356C1693" w14:textId="77777777" w:rsidR="00952528" w:rsidRDefault="00952528" w:rsidP="00952528"/>
    <w:p w14:paraId="0EAAE012" w14:textId="77777777" w:rsidR="00952528" w:rsidRDefault="00952528" w:rsidP="00952528"/>
    <w:p w14:paraId="4C62BDC6" w14:textId="77777777" w:rsidR="00952528" w:rsidRDefault="00952528" w:rsidP="00952528"/>
    <w:p w14:paraId="0317275B" w14:textId="77777777" w:rsidR="00952528" w:rsidRDefault="00952528" w:rsidP="00952528"/>
    <w:p w14:paraId="2A4D7A0B" w14:textId="77777777" w:rsidR="00952528" w:rsidRDefault="00952528" w:rsidP="00952528"/>
    <w:p w14:paraId="794FC360" w14:textId="77777777" w:rsidR="00952528" w:rsidRDefault="00952528" w:rsidP="00952528"/>
    <w:p w14:paraId="04072062" w14:textId="77777777" w:rsidR="00952528" w:rsidRDefault="00952528" w:rsidP="00952528"/>
    <w:p w14:paraId="2071EF4C" w14:textId="77777777" w:rsidR="00952528" w:rsidRDefault="00952528" w:rsidP="00952528"/>
    <w:p w14:paraId="4DF60A14" w14:textId="77777777" w:rsidR="00952528" w:rsidRDefault="00952528" w:rsidP="00952528"/>
    <w:p w14:paraId="72ED8870" w14:textId="77777777" w:rsidR="00952528" w:rsidRDefault="00952528" w:rsidP="00952528"/>
    <w:p w14:paraId="1D983576" w14:textId="77777777" w:rsidR="00952528" w:rsidRDefault="00952528" w:rsidP="00952528"/>
    <w:p w14:paraId="7347C49C" w14:textId="77777777" w:rsidR="00952528" w:rsidRDefault="00952528" w:rsidP="00952528"/>
    <w:p w14:paraId="234E7F39" w14:textId="77777777" w:rsidR="00952528" w:rsidRDefault="00952528" w:rsidP="00952528"/>
    <w:p w14:paraId="15736C93" w14:textId="77777777" w:rsidR="00952528" w:rsidRDefault="00952528" w:rsidP="00952528"/>
    <w:p w14:paraId="08190618" w14:textId="77777777" w:rsidR="00952528" w:rsidRDefault="00952528" w:rsidP="00952528"/>
    <w:p w14:paraId="430B6D28" w14:textId="77777777" w:rsidR="00952528" w:rsidRDefault="00952528" w:rsidP="00952528"/>
    <w:p w14:paraId="28677857" w14:textId="77777777" w:rsidR="00952528" w:rsidRDefault="00952528" w:rsidP="00952528"/>
    <w:p w14:paraId="24806F29" w14:textId="77777777" w:rsidR="00952528" w:rsidRDefault="00952528" w:rsidP="00952528"/>
    <w:p w14:paraId="6E352B4B" w14:textId="77777777" w:rsidR="00952528" w:rsidRDefault="00952528" w:rsidP="00952528"/>
    <w:p w14:paraId="08CACD51" w14:textId="77777777" w:rsidR="00952528" w:rsidRDefault="00952528" w:rsidP="00952528"/>
    <w:p w14:paraId="673353A5"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3FB9769A" w14:textId="77777777" w:rsidTr="00A36589">
        <w:trPr>
          <w:trHeight w:val="567"/>
        </w:trPr>
        <w:tc>
          <w:tcPr>
            <w:tcW w:w="1843" w:type="dxa"/>
            <w:tcBorders>
              <w:bottom w:val="single" w:sz="4" w:space="0" w:color="auto"/>
            </w:tcBorders>
            <w:shd w:val="clear" w:color="auto" w:fill="F2F2F2" w:themeFill="background1" w:themeFillShade="F2"/>
            <w:vAlign w:val="center"/>
          </w:tcPr>
          <w:p w14:paraId="44E6ED40" w14:textId="77777777" w:rsidR="00952528" w:rsidRPr="00D75D68" w:rsidRDefault="00952528" w:rsidP="00A36589">
            <w:pPr>
              <w:rPr>
                <w:b/>
                <w:bCs/>
                <w:noProof/>
                <w:color w:val="BFBFBF" w:themeColor="background1" w:themeShade="BF"/>
                <w:sz w:val="16"/>
                <w:szCs w:val="16"/>
              </w:rPr>
            </w:pPr>
            <w:r>
              <w:rPr>
                <w:b/>
                <w:bCs/>
                <w:noProof/>
                <w:color w:val="BFBFBF" w:themeColor="background1" w:themeShade="BF"/>
                <w:sz w:val="16"/>
                <w:szCs w:val="16"/>
              </w:rPr>
              <w:t>0</w:t>
            </w:r>
            <w:r w:rsidRPr="00D75D68">
              <w:rPr>
                <w:b/>
                <w:bCs/>
                <w:noProof/>
                <w:color w:val="BFBFBF" w:themeColor="background1" w:themeShade="BF"/>
                <w:sz w:val="16"/>
                <w:szCs w:val="16"/>
              </w:rPr>
              <w:t>Código SINFRA</w:t>
            </w:r>
          </w:p>
          <w:p w14:paraId="6A288BBC" w14:textId="77777777" w:rsidR="00952528" w:rsidRDefault="00952528" w:rsidP="00A36589">
            <w:pPr>
              <w:rPr>
                <w:b/>
                <w:bCs/>
                <w:color w:val="000000"/>
              </w:rPr>
            </w:pPr>
            <w:r>
              <w:rPr>
                <w:b/>
                <w:bCs/>
                <w:noProof/>
                <w:color w:val="000000"/>
              </w:rPr>
              <w:t>SF-00035</w:t>
            </w:r>
          </w:p>
        </w:tc>
        <w:tc>
          <w:tcPr>
            <w:tcW w:w="2268" w:type="dxa"/>
            <w:tcBorders>
              <w:bottom w:val="single" w:sz="4" w:space="0" w:color="auto"/>
            </w:tcBorders>
            <w:shd w:val="clear" w:color="auto" w:fill="F2F2F2" w:themeFill="background1" w:themeFillShade="F2"/>
            <w:vAlign w:val="center"/>
          </w:tcPr>
          <w:p w14:paraId="3085A32F"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11D20D88"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425DCA83"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232ECE98" w14:textId="77777777" w:rsidR="00952528" w:rsidRPr="009143C5" w:rsidRDefault="00952528" w:rsidP="00A36589">
            <w:pPr>
              <w:rPr>
                <w:b/>
                <w:bCs/>
                <w:noProof/>
                <w:color w:val="000000"/>
              </w:rPr>
            </w:pPr>
            <w:r>
              <w:rPr>
                <w:b/>
                <w:bCs/>
                <w:noProof/>
                <w:color w:val="000000"/>
              </w:rPr>
              <w:t>Vidros - Geral</w:t>
            </w:r>
          </w:p>
        </w:tc>
        <w:tc>
          <w:tcPr>
            <w:tcW w:w="1843" w:type="dxa"/>
            <w:tcBorders>
              <w:left w:val="single" w:sz="4" w:space="0" w:color="auto"/>
              <w:bottom w:val="single" w:sz="4" w:space="0" w:color="auto"/>
            </w:tcBorders>
            <w:shd w:val="clear" w:color="auto" w:fill="F2F2F2" w:themeFill="background1" w:themeFillShade="F2"/>
            <w:vAlign w:val="center"/>
          </w:tcPr>
          <w:p w14:paraId="55B8703D"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1FB6B7E4"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0EBD1AA3"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4907C471"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4A07FC5D" w14:textId="77777777" w:rsidR="00952528" w:rsidRDefault="00952528" w:rsidP="00A36589">
            <w:pPr>
              <w:rPr>
                <w:b/>
                <w:bCs/>
                <w:sz w:val="32"/>
                <w:szCs w:val="32"/>
              </w:rPr>
            </w:pPr>
            <w:r>
              <w:rPr>
                <w:b/>
                <w:bCs/>
                <w:sz w:val="32"/>
                <w:szCs w:val="32"/>
              </w:rPr>
              <w:t>Remoção de película</w:t>
            </w:r>
          </w:p>
        </w:tc>
        <w:tc>
          <w:tcPr>
            <w:tcW w:w="1843" w:type="dxa"/>
            <w:tcBorders>
              <w:top w:val="single" w:sz="4" w:space="0" w:color="auto"/>
              <w:left w:val="single" w:sz="4" w:space="0" w:color="auto"/>
            </w:tcBorders>
            <w:shd w:val="clear" w:color="auto" w:fill="F2F2F2" w:themeFill="background1" w:themeFillShade="F2"/>
            <w:vAlign w:val="center"/>
          </w:tcPr>
          <w:p w14:paraId="2F696968"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v03</w:t>
            </w:r>
          </w:p>
        </w:tc>
        <w:tc>
          <w:tcPr>
            <w:tcW w:w="1559" w:type="dxa"/>
            <w:vMerge/>
            <w:tcBorders>
              <w:left w:val="single" w:sz="4" w:space="0" w:color="auto"/>
            </w:tcBorders>
            <w:shd w:val="clear" w:color="auto" w:fill="F2F2F2" w:themeFill="background1" w:themeFillShade="F2"/>
          </w:tcPr>
          <w:p w14:paraId="79FD8AA7" w14:textId="77777777" w:rsidR="00952528" w:rsidRDefault="00952528" w:rsidP="00A36589">
            <w:pPr>
              <w:rPr>
                <w:b/>
                <w:bCs/>
                <w:sz w:val="20"/>
                <w:szCs w:val="20"/>
              </w:rPr>
            </w:pPr>
          </w:p>
        </w:tc>
      </w:tr>
      <w:tr w:rsidR="00952528" w:rsidRPr="00010EE0" w14:paraId="61909958" w14:textId="77777777" w:rsidTr="00A36589">
        <w:trPr>
          <w:trHeight w:val="1740"/>
        </w:trPr>
        <w:tc>
          <w:tcPr>
            <w:tcW w:w="9781" w:type="dxa"/>
            <w:gridSpan w:val="5"/>
          </w:tcPr>
          <w:p w14:paraId="07B39D56" w14:textId="77777777" w:rsidR="00952528" w:rsidRPr="00BD7145" w:rsidRDefault="00952528" w:rsidP="00A36589">
            <w:pPr>
              <w:spacing w:before="120"/>
              <w:rPr>
                <w:b/>
                <w:bCs/>
              </w:rPr>
            </w:pPr>
            <w:r w:rsidRPr="00BD7145">
              <w:rPr>
                <w:b/>
                <w:bCs/>
              </w:rPr>
              <w:t>Descrição Detalhada:</w:t>
            </w:r>
          </w:p>
          <w:p w14:paraId="10A78F9D" w14:textId="77777777" w:rsidR="00952528" w:rsidRPr="00BD7145" w:rsidRDefault="00952528" w:rsidP="00A36589">
            <w:pPr>
              <w:spacing w:before="120"/>
              <w:rPr>
                <w:bCs/>
              </w:rPr>
            </w:pPr>
            <w:r>
              <w:rPr>
                <w:bCs/>
              </w:rPr>
              <w:t>Serviço de remoção de película, incluindo a limpeza da superfície do vidro.</w:t>
            </w:r>
          </w:p>
          <w:p w14:paraId="073D2353" w14:textId="77777777" w:rsidR="00952528" w:rsidRPr="00BD7145" w:rsidRDefault="00952528" w:rsidP="00A36589">
            <w:pPr>
              <w:spacing w:before="120"/>
              <w:rPr>
                <w:b/>
                <w:bCs/>
              </w:rPr>
            </w:pPr>
            <w:r w:rsidRPr="00BD7145">
              <w:rPr>
                <w:b/>
                <w:bCs/>
              </w:rPr>
              <w:t>Materiais:</w:t>
            </w:r>
          </w:p>
          <w:p w14:paraId="4F80DDD9" w14:textId="77777777" w:rsidR="00952528" w:rsidRPr="00BD7145" w:rsidRDefault="00952528" w:rsidP="00A36589">
            <w:pPr>
              <w:spacing w:before="120"/>
              <w:rPr>
                <w:bCs/>
              </w:rPr>
            </w:pPr>
            <w:r>
              <w:rPr>
                <w:bCs/>
              </w:rPr>
              <w:t>n/a</w:t>
            </w:r>
          </w:p>
          <w:p w14:paraId="1DCBBE9A" w14:textId="77777777" w:rsidR="00952528" w:rsidRPr="00BD7145" w:rsidRDefault="00952528" w:rsidP="00A36589">
            <w:pPr>
              <w:spacing w:before="120"/>
              <w:rPr>
                <w:b/>
                <w:bCs/>
              </w:rPr>
            </w:pPr>
            <w:r w:rsidRPr="00BD7145">
              <w:rPr>
                <w:b/>
                <w:bCs/>
              </w:rPr>
              <w:t>Serviços:</w:t>
            </w:r>
          </w:p>
          <w:p w14:paraId="2C5BDB96" w14:textId="77777777" w:rsidR="00952528" w:rsidRPr="00832CF3" w:rsidRDefault="00952528" w:rsidP="00A36589">
            <w:pPr>
              <w:spacing w:before="120"/>
              <w:rPr>
                <w:bCs/>
              </w:rPr>
            </w:pPr>
            <w:r>
              <w:rPr>
                <w:bCs/>
              </w:rPr>
              <w:t>O serviço deve ser executado cuidadosamente a fim se evitar danos ao vidro existente.</w:t>
            </w:r>
            <w:r>
              <w:rPr>
                <w:bCs/>
              </w:rPr>
              <w:br/>
              <w:t>Levantar as bordas e tentar descolar em tiras. Se o filme for mais largo do que 30 a 60 cm, cortá-lo com cuidado em faixas com estas larguras.</w:t>
            </w:r>
            <w:r>
              <w:rPr>
                <w:bCs/>
              </w:rPr>
              <w:br/>
              <w:t>Alternativamente, borrifar uma solução de água com amônia no filme, fixar um plástico ou jornais sobre o filme e, após uma a duas horas, levantar as bordas e arrancar o filme em tiras.</w:t>
            </w:r>
            <w:r>
              <w:rPr>
                <w:bCs/>
              </w:rPr>
              <w:br/>
              <w:t>Limpar os resíduos de adesivo com um equipamento raspador usando uma solução de amônia e água.</w:t>
            </w:r>
            <w:r>
              <w:rPr>
                <w:bCs/>
              </w:rPr>
              <w:br/>
              <w:t>O procedimento, quando necessário usar amônia ou outro componente que exale odor ou provoque desconforto deverá ser realizado após às 18:00 ou nos fins de semana, sempre de acordo com a FISCALIZAÇÃO.</w:t>
            </w:r>
          </w:p>
          <w:p w14:paraId="5B03C176" w14:textId="77777777" w:rsidR="00952528" w:rsidRPr="00BD7145" w:rsidRDefault="00952528" w:rsidP="00A36589">
            <w:pPr>
              <w:spacing w:before="120"/>
              <w:rPr>
                <w:b/>
                <w:bCs/>
              </w:rPr>
            </w:pPr>
            <w:r w:rsidRPr="00BD7145">
              <w:rPr>
                <w:b/>
                <w:bCs/>
              </w:rPr>
              <w:t>Atividades e Responsabilidades:</w:t>
            </w:r>
          </w:p>
          <w:p w14:paraId="3A21C002" w14:textId="77777777" w:rsidR="00952528" w:rsidRPr="00832CF3" w:rsidRDefault="00952528" w:rsidP="00A36589">
            <w:pPr>
              <w:spacing w:before="120"/>
              <w:rPr>
                <w:bCs/>
              </w:rPr>
            </w:pPr>
            <w:r>
              <w:rPr>
                <w:bCs/>
              </w:rPr>
              <w:t>n/a</w:t>
            </w:r>
          </w:p>
          <w:p w14:paraId="3BCFD508" w14:textId="77777777" w:rsidR="00952528" w:rsidRPr="00BD7145" w:rsidRDefault="00952528" w:rsidP="00A36589">
            <w:pPr>
              <w:spacing w:before="120"/>
              <w:rPr>
                <w:b/>
                <w:bCs/>
              </w:rPr>
            </w:pPr>
            <w:r w:rsidRPr="00BD7145">
              <w:rPr>
                <w:b/>
                <w:bCs/>
              </w:rPr>
              <w:t>Qualificação:</w:t>
            </w:r>
          </w:p>
          <w:p w14:paraId="2F2C789C" w14:textId="77777777" w:rsidR="00952528" w:rsidRPr="00832CF3" w:rsidRDefault="00952528" w:rsidP="00A36589">
            <w:pPr>
              <w:spacing w:before="120"/>
              <w:rPr>
                <w:bCs/>
              </w:rPr>
            </w:pPr>
            <w:r>
              <w:rPr>
                <w:bCs/>
              </w:rPr>
              <w:t>n/a</w:t>
            </w:r>
          </w:p>
          <w:p w14:paraId="581BD74E" w14:textId="77777777" w:rsidR="00952528" w:rsidRPr="00BD7145" w:rsidRDefault="00952528" w:rsidP="00A36589">
            <w:pPr>
              <w:spacing w:before="120"/>
              <w:rPr>
                <w:b/>
                <w:bCs/>
              </w:rPr>
            </w:pPr>
            <w:r w:rsidRPr="00BD7145">
              <w:rPr>
                <w:b/>
                <w:bCs/>
              </w:rPr>
              <w:t>Observações:</w:t>
            </w:r>
          </w:p>
          <w:p w14:paraId="3F1FB4FC" w14:textId="77777777" w:rsidR="00952528" w:rsidRPr="00832CF3" w:rsidRDefault="00952528" w:rsidP="00A36589">
            <w:pPr>
              <w:spacing w:before="120"/>
              <w:rPr>
                <w:bCs/>
              </w:rPr>
            </w:pPr>
            <w:r>
              <w:rPr>
                <w:bCs/>
              </w:rPr>
              <w:t>n/a</w:t>
            </w:r>
          </w:p>
          <w:p w14:paraId="3E6F05BB" w14:textId="77777777" w:rsidR="00952528" w:rsidRPr="00BD7145" w:rsidRDefault="00952528" w:rsidP="00A36589">
            <w:pPr>
              <w:spacing w:before="120"/>
              <w:rPr>
                <w:b/>
                <w:bCs/>
              </w:rPr>
            </w:pPr>
            <w:r w:rsidRPr="00BD7145">
              <w:rPr>
                <w:b/>
                <w:bCs/>
              </w:rPr>
              <w:t>Critérios e Condições:</w:t>
            </w:r>
          </w:p>
          <w:p w14:paraId="443BBD23" w14:textId="77777777" w:rsidR="00952528" w:rsidRPr="00832CF3" w:rsidRDefault="00952528" w:rsidP="00A36589">
            <w:pPr>
              <w:spacing w:before="120"/>
              <w:rPr>
                <w:bCs/>
              </w:rPr>
            </w:pPr>
            <w:r>
              <w:rPr>
                <w:bCs/>
              </w:rPr>
              <w:t>Critério de Medição: m² (metro quadrado) de superfície de película retirada.</w:t>
            </w:r>
          </w:p>
          <w:p w14:paraId="42D3B843" w14:textId="77777777" w:rsidR="00952528" w:rsidRPr="00BD7145" w:rsidRDefault="00952528" w:rsidP="00A36589">
            <w:pPr>
              <w:spacing w:before="120"/>
              <w:rPr>
                <w:b/>
                <w:bCs/>
              </w:rPr>
            </w:pPr>
            <w:r w:rsidRPr="00BD7145">
              <w:rPr>
                <w:b/>
                <w:bCs/>
              </w:rPr>
              <w:t>Detalhe Gráfico:</w:t>
            </w:r>
          </w:p>
          <w:p w14:paraId="4F50C64B" w14:textId="77777777" w:rsidR="00952528" w:rsidRPr="00B97D3F" w:rsidRDefault="00952528" w:rsidP="00A36589">
            <w:pPr>
              <w:spacing w:before="120"/>
              <w:rPr>
                <w:bCs/>
              </w:rPr>
            </w:pPr>
            <w:r w:rsidRPr="00AD7BD2">
              <w:rPr>
                <w:bCs/>
              </w:rPr>
              <w:t>n/a</w:t>
            </w:r>
          </w:p>
          <w:p w14:paraId="68D410EC" w14:textId="77777777" w:rsidR="00952528" w:rsidRPr="00BD7145" w:rsidRDefault="00952528" w:rsidP="00A36589">
            <w:pPr>
              <w:spacing w:before="120"/>
              <w:rPr>
                <w:b/>
                <w:bCs/>
              </w:rPr>
            </w:pPr>
            <w:r w:rsidRPr="00BD7145">
              <w:rPr>
                <w:b/>
                <w:bCs/>
              </w:rPr>
              <w:t>Tabela:</w:t>
            </w:r>
          </w:p>
          <w:p w14:paraId="2A9A1A3B" w14:textId="77777777" w:rsidR="00952528" w:rsidRPr="00832CF3" w:rsidRDefault="00952528" w:rsidP="00A36589">
            <w:pPr>
              <w:spacing w:before="120"/>
              <w:rPr>
                <w:bCs/>
              </w:rPr>
            </w:pPr>
            <w:r>
              <w:rPr>
                <w:bCs/>
              </w:rPr>
              <w:t>n/a</w:t>
            </w:r>
          </w:p>
          <w:p w14:paraId="74ED23DE" w14:textId="77777777" w:rsidR="00952528" w:rsidRPr="00832CF3" w:rsidRDefault="00952528" w:rsidP="00A36589">
            <w:pPr>
              <w:spacing w:before="120"/>
              <w:rPr>
                <w:bCs/>
              </w:rPr>
            </w:pPr>
            <w:r w:rsidRPr="00BD7145">
              <w:rPr>
                <w:b/>
                <w:bCs/>
              </w:rPr>
              <w:t xml:space="preserve">Vida útil: </w:t>
            </w:r>
            <w:r>
              <w:rPr>
                <w:bCs/>
              </w:rPr>
              <w:t>n/a</w:t>
            </w:r>
          </w:p>
          <w:p w14:paraId="48860511" w14:textId="77777777" w:rsidR="00952528" w:rsidRPr="00BD7145" w:rsidRDefault="00952528" w:rsidP="00A36589">
            <w:pPr>
              <w:spacing w:before="120"/>
              <w:rPr>
                <w:b/>
                <w:bCs/>
              </w:rPr>
            </w:pPr>
            <w:r w:rsidRPr="00BD7145">
              <w:rPr>
                <w:b/>
                <w:bCs/>
              </w:rPr>
              <w:t>Referências Normativas:</w:t>
            </w:r>
          </w:p>
          <w:p w14:paraId="587D3C1C" w14:textId="77777777" w:rsidR="00952528" w:rsidRPr="00832CF3" w:rsidRDefault="00952528" w:rsidP="00A36589">
            <w:pPr>
              <w:spacing w:before="120"/>
              <w:rPr>
                <w:bCs/>
              </w:rPr>
            </w:pPr>
            <w:r>
              <w:rPr>
                <w:bCs/>
              </w:rPr>
              <w:t>n/a</w:t>
            </w:r>
          </w:p>
          <w:p w14:paraId="5777DD54" w14:textId="77777777" w:rsidR="00952528" w:rsidRPr="00BD7145" w:rsidRDefault="00952528" w:rsidP="00A36589">
            <w:pPr>
              <w:spacing w:before="120"/>
              <w:rPr>
                <w:b/>
                <w:bCs/>
              </w:rPr>
            </w:pPr>
            <w:r w:rsidRPr="00BD7145">
              <w:rPr>
                <w:b/>
                <w:bCs/>
              </w:rPr>
              <w:t>Referência Comercial:</w:t>
            </w:r>
          </w:p>
          <w:p w14:paraId="2C72D395" w14:textId="77777777" w:rsidR="00952528" w:rsidRPr="00832CF3" w:rsidRDefault="00952528" w:rsidP="00A36589">
            <w:pPr>
              <w:spacing w:before="120"/>
              <w:rPr>
                <w:bCs/>
              </w:rPr>
            </w:pPr>
            <w:r>
              <w:rPr>
                <w:bCs/>
              </w:rPr>
              <w:t>n/a</w:t>
            </w:r>
          </w:p>
          <w:p w14:paraId="4C2BBC77" w14:textId="77777777" w:rsidR="00952528" w:rsidRPr="00BD7145" w:rsidRDefault="00952528" w:rsidP="00A36589">
            <w:pPr>
              <w:spacing w:before="120"/>
              <w:rPr>
                <w:b/>
                <w:bCs/>
              </w:rPr>
            </w:pPr>
            <w:r w:rsidRPr="00BD7145">
              <w:rPr>
                <w:b/>
                <w:bCs/>
              </w:rPr>
              <w:t>Referência Externa:</w:t>
            </w:r>
          </w:p>
          <w:p w14:paraId="44EA0A0E" w14:textId="77777777" w:rsidR="00952528" w:rsidRPr="00BD7145" w:rsidRDefault="00952528" w:rsidP="00A36589">
            <w:pPr>
              <w:spacing w:before="120"/>
              <w:rPr>
                <w:b/>
                <w:bCs/>
              </w:rPr>
            </w:pPr>
            <w:r>
              <w:rPr>
                <w:bCs/>
              </w:rPr>
              <w:t>n/a</w:t>
            </w:r>
          </w:p>
        </w:tc>
      </w:tr>
    </w:tbl>
    <w:p w14:paraId="0357B225" w14:textId="77777777" w:rsidR="00952528" w:rsidRPr="00010EE0" w:rsidRDefault="00952528" w:rsidP="00952528">
      <w:pPr>
        <w:rPr>
          <w:lang w:val="en-US"/>
        </w:rPr>
      </w:pPr>
    </w:p>
    <w:p w14:paraId="5659DB81" w14:textId="77777777" w:rsidR="00952528" w:rsidRDefault="00952528" w:rsidP="00952528">
      <w:r>
        <w:br w:type="page"/>
      </w:r>
    </w:p>
    <w:p w14:paraId="5046C831" w14:textId="77777777" w:rsidR="00952528" w:rsidRDefault="00952528" w:rsidP="00952528">
      <w:pPr>
        <w:rPr>
          <w:lang w:val="en-US"/>
        </w:rPr>
      </w:pPr>
    </w:p>
    <w:p w14:paraId="467AE1F5"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2EB08266" w14:textId="77777777" w:rsidTr="00A36589">
        <w:trPr>
          <w:trHeight w:val="567"/>
        </w:trPr>
        <w:tc>
          <w:tcPr>
            <w:tcW w:w="1843" w:type="dxa"/>
            <w:tcBorders>
              <w:bottom w:val="single" w:sz="4" w:space="0" w:color="auto"/>
            </w:tcBorders>
            <w:shd w:val="clear" w:color="auto" w:fill="F2F2F2" w:themeFill="background1" w:themeFillShade="F2"/>
            <w:vAlign w:val="center"/>
          </w:tcPr>
          <w:p w14:paraId="733B4BE4"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44DB6C81" w14:textId="77777777" w:rsidR="00952528" w:rsidRDefault="00952528" w:rsidP="00A36589">
            <w:pPr>
              <w:rPr>
                <w:b/>
                <w:bCs/>
                <w:color w:val="000000"/>
              </w:rPr>
            </w:pPr>
            <w:r>
              <w:rPr>
                <w:b/>
                <w:bCs/>
                <w:noProof/>
                <w:color w:val="000000"/>
              </w:rPr>
              <w:t>SF-00154</w:t>
            </w:r>
          </w:p>
        </w:tc>
        <w:tc>
          <w:tcPr>
            <w:tcW w:w="2268" w:type="dxa"/>
            <w:tcBorders>
              <w:bottom w:val="single" w:sz="4" w:space="0" w:color="auto"/>
            </w:tcBorders>
            <w:shd w:val="clear" w:color="auto" w:fill="F2F2F2" w:themeFill="background1" w:themeFillShade="F2"/>
            <w:vAlign w:val="center"/>
          </w:tcPr>
          <w:p w14:paraId="30DE6250"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5E6E5B8C"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4ABAE473"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7EDADA67" w14:textId="77777777" w:rsidR="00952528" w:rsidRPr="009143C5" w:rsidRDefault="00952528" w:rsidP="00A36589">
            <w:pPr>
              <w:rPr>
                <w:b/>
                <w:bCs/>
                <w:noProof/>
                <w:color w:val="000000"/>
              </w:rPr>
            </w:pPr>
            <w:r>
              <w:rPr>
                <w:b/>
                <w:bCs/>
                <w:noProof/>
                <w:color w:val="000000"/>
              </w:rPr>
              <w:t>Vidros - Recozido</w:t>
            </w:r>
          </w:p>
        </w:tc>
        <w:tc>
          <w:tcPr>
            <w:tcW w:w="1843" w:type="dxa"/>
            <w:tcBorders>
              <w:left w:val="single" w:sz="4" w:space="0" w:color="auto"/>
              <w:bottom w:val="single" w:sz="4" w:space="0" w:color="auto"/>
            </w:tcBorders>
            <w:shd w:val="clear" w:color="auto" w:fill="F2F2F2" w:themeFill="background1" w:themeFillShade="F2"/>
            <w:vAlign w:val="center"/>
          </w:tcPr>
          <w:p w14:paraId="2CF99E53"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7F3BA832"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7B6F36B9"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44873CD3"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13354638" w14:textId="77777777" w:rsidR="00952528" w:rsidRDefault="00952528" w:rsidP="00A36589">
            <w:pPr>
              <w:rPr>
                <w:b/>
                <w:bCs/>
                <w:sz w:val="32"/>
                <w:szCs w:val="32"/>
              </w:rPr>
            </w:pPr>
            <w:r>
              <w:rPr>
                <w:b/>
                <w:bCs/>
                <w:sz w:val="32"/>
                <w:szCs w:val="32"/>
              </w:rPr>
              <w:t>Espelho cristal, e=5 mm</w:t>
            </w:r>
          </w:p>
        </w:tc>
        <w:tc>
          <w:tcPr>
            <w:tcW w:w="1843" w:type="dxa"/>
            <w:tcBorders>
              <w:top w:val="single" w:sz="4" w:space="0" w:color="auto"/>
              <w:left w:val="single" w:sz="4" w:space="0" w:color="auto"/>
            </w:tcBorders>
            <w:shd w:val="clear" w:color="auto" w:fill="F2F2F2" w:themeFill="background1" w:themeFillShade="F2"/>
            <w:vAlign w:val="center"/>
          </w:tcPr>
          <w:p w14:paraId="7DD38478"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v04</w:t>
            </w:r>
          </w:p>
        </w:tc>
        <w:tc>
          <w:tcPr>
            <w:tcW w:w="1559" w:type="dxa"/>
            <w:vMerge/>
            <w:tcBorders>
              <w:left w:val="single" w:sz="4" w:space="0" w:color="auto"/>
            </w:tcBorders>
            <w:shd w:val="clear" w:color="auto" w:fill="F2F2F2" w:themeFill="background1" w:themeFillShade="F2"/>
          </w:tcPr>
          <w:p w14:paraId="368DDD4A" w14:textId="77777777" w:rsidR="00952528" w:rsidRDefault="00952528" w:rsidP="00A36589">
            <w:pPr>
              <w:rPr>
                <w:b/>
                <w:bCs/>
                <w:sz w:val="20"/>
                <w:szCs w:val="20"/>
              </w:rPr>
            </w:pPr>
          </w:p>
        </w:tc>
      </w:tr>
      <w:tr w:rsidR="00952528" w:rsidRPr="00010EE0" w14:paraId="5C0129D3" w14:textId="77777777" w:rsidTr="00A36589">
        <w:trPr>
          <w:trHeight w:val="1740"/>
        </w:trPr>
        <w:tc>
          <w:tcPr>
            <w:tcW w:w="9781" w:type="dxa"/>
            <w:gridSpan w:val="5"/>
          </w:tcPr>
          <w:p w14:paraId="7493450D" w14:textId="77777777" w:rsidR="00952528" w:rsidRPr="00BD7145" w:rsidRDefault="00952528" w:rsidP="00A36589">
            <w:pPr>
              <w:spacing w:before="120"/>
              <w:rPr>
                <w:b/>
                <w:bCs/>
              </w:rPr>
            </w:pPr>
            <w:r w:rsidRPr="00BD7145">
              <w:rPr>
                <w:b/>
                <w:bCs/>
              </w:rPr>
              <w:t>Descrição Detalhada:</w:t>
            </w:r>
          </w:p>
          <w:p w14:paraId="50CCE8A6" w14:textId="77777777" w:rsidR="00952528" w:rsidRPr="00BD7145" w:rsidRDefault="00952528" w:rsidP="00A36589">
            <w:pPr>
              <w:spacing w:before="120"/>
              <w:rPr>
                <w:bCs/>
              </w:rPr>
            </w:pPr>
            <w:r>
              <w:rPr>
                <w:bCs/>
              </w:rPr>
              <w:t>Fornecimento e instalação de espelho cristal, espessura 5mm, com fornecimento de todo o material e mão de obra, para aplicação em revestimento de paredes; elementos em áreas úmidas (banheiros). Inclui o fornecimento de todo o material necessário, inclusive o espelho e toda mão de obra para a instalação; inspeção e limpeza do substrato; fixação por aparafusamento (com botões franceses ou finessons) e por colagem (selantes adesivos) ou aplicação de fitas dupla-face.</w:t>
            </w:r>
            <w:r>
              <w:rPr>
                <w:bCs/>
              </w:rPr>
              <w:br/>
              <w:t>Caso necessário, a remoção do(s) espelho(s) existente(s) deve ser realizada pelo item SF-00045. Quando for tecnicamente possível, o espelho será removido com vistas ao seu reaproveitamento.</w:t>
            </w:r>
          </w:p>
          <w:p w14:paraId="60061BEB" w14:textId="77777777" w:rsidR="00952528" w:rsidRPr="00BD7145" w:rsidRDefault="00952528" w:rsidP="00A36589">
            <w:pPr>
              <w:spacing w:before="120"/>
              <w:rPr>
                <w:b/>
                <w:bCs/>
              </w:rPr>
            </w:pPr>
            <w:r w:rsidRPr="00BD7145">
              <w:rPr>
                <w:b/>
                <w:bCs/>
              </w:rPr>
              <w:t>Materiais:</w:t>
            </w:r>
          </w:p>
          <w:p w14:paraId="6569EAA0" w14:textId="77777777" w:rsidR="00952528" w:rsidRPr="00BD7145" w:rsidRDefault="00952528" w:rsidP="00A36589">
            <w:pPr>
              <w:spacing w:before="120"/>
              <w:rPr>
                <w:bCs/>
              </w:rPr>
            </w:pPr>
            <w:r>
              <w:rPr>
                <w:bCs/>
              </w:rPr>
              <w:t>1)Espelho de Cristal (vidro float) incolor de 5mm, espelhamento a base de prata, com dupla camada de tinta protetora, possuir alta durabilidade, sem cobre ou chumbo em sua composição, apresentar alta durabilidade, boa resistência à corrosão e deve permitir acabamentos como modelação e lapidação. Devem ser absolutamente planos, apresentar perfeita reflexão sem distorções, e não poderão apresentar bolhas, lentes, ondulações, rachaduras, fissuras, espessura variável ou qualquer outro defeito de fabricação. Não deverão apresentar, ainda, problemas de corte (lascas, pontas salientes, cantos quebrados, etc) nem folga excessiva com relação ao requadro de encaixe</w:t>
            </w:r>
            <w:r>
              <w:rPr>
                <w:bCs/>
              </w:rPr>
              <w:br/>
              <w:t>2)Botão/Parafuso Francês ou Finesson em latão cromado ou fosco, com 18 mm de diâmetro</w:t>
            </w:r>
            <w:r>
              <w:rPr>
                <w:bCs/>
              </w:rPr>
              <w:br/>
              <w:t xml:space="preserve">3)Adesivo selante com silicone a base de cura neutra para fixação rápida entre 30 min e 2 horas. Serão isentos de solventes e ácidos próprios para a fixação de espelhos em substratos como paredes, madeira, cerâmica, superfícies metálicas e outros. O selante deve ser de alto desempenho para propriedades mecânicas e resistente à água. Podem ser utilizados silicones de cura neutra (base alcoxi), ou adesivo elastomérico a base de água. </w:t>
            </w:r>
            <w:r>
              <w:rPr>
                <w:bCs/>
              </w:rPr>
              <w:br/>
              <w:t xml:space="preserve">4)Fitas dupla-face 3mm isenta de solventes orgânicos para fixação de espelhos. </w:t>
            </w:r>
            <w:r>
              <w:rPr>
                <w:bCs/>
              </w:rPr>
              <w:br/>
              <w:t>5)Protetor de borda a base de elastômeros de alto desempenho para proteção das bordas dos espelhos após beneficiamento, sem odor, sem solventes voláteis.</w:t>
            </w:r>
          </w:p>
          <w:p w14:paraId="2B5AD750" w14:textId="77777777" w:rsidR="00952528" w:rsidRPr="00BD7145" w:rsidRDefault="00952528" w:rsidP="00A36589">
            <w:pPr>
              <w:spacing w:before="120"/>
              <w:rPr>
                <w:b/>
                <w:bCs/>
              </w:rPr>
            </w:pPr>
            <w:r w:rsidRPr="00BD7145">
              <w:rPr>
                <w:b/>
                <w:bCs/>
              </w:rPr>
              <w:t>Serviços:</w:t>
            </w:r>
          </w:p>
          <w:p w14:paraId="5702F413" w14:textId="77777777" w:rsidR="00952528" w:rsidRPr="00832CF3" w:rsidRDefault="00952528" w:rsidP="00A36589">
            <w:pPr>
              <w:spacing w:before="120"/>
              <w:rPr>
                <w:bCs/>
              </w:rPr>
            </w:pPr>
            <w:r>
              <w:rPr>
                <w:bCs/>
              </w:rPr>
              <w:t>Cabe à CONTRATADA verificar as condições do substrato para a instalação dos espelhos, observando, no mínimo, os seguintes aspectos:</w:t>
            </w:r>
            <w:r>
              <w:rPr>
                <w:bCs/>
              </w:rPr>
              <w:br/>
              <w:t>1)o substrato deve estar plano, para não permitir a distorção ótica;</w:t>
            </w:r>
            <w:r>
              <w:rPr>
                <w:bCs/>
              </w:rPr>
              <w:br/>
              <w:t>2)o substrato deve possuir isolamento contra a umidade;</w:t>
            </w:r>
            <w:r>
              <w:rPr>
                <w:bCs/>
              </w:rPr>
              <w:br/>
              <w:t>3)deve possuir resistência suficiente para suportar o espelho;</w:t>
            </w:r>
            <w:r>
              <w:rPr>
                <w:bCs/>
              </w:rPr>
              <w:br/>
              <w:t>4)a superfície do substrato (concreto ou reboco) deve estar perfeitamente curada, sendo necessário pelo menos duas semanas entre a execução do revestimento ou concretagem e a instalação do espelho.</w:t>
            </w:r>
            <w:r>
              <w:rPr>
                <w:bCs/>
              </w:rPr>
              <w:br/>
              <w:t>5)não deve ser instalado espelho diretamente em paredes que contenham coluna de água quente.</w:t>
            </w:r>
            <w:r>
              <w:rPr>
                <w:bCs/>
              </w:rPr>
              <w:br/>
              <w:t>Cabe ainda à CONTRATADA a limpeza do substrato, deixando a superfície onde for instalado o espelho deve-se limpar, secar, deixar completamente livre de umidade, substâncias ácidas ou alcalinas e qualquer outro material agressivo.</w:t>
            </w:r>
            <w:r>
              <w:rPr>
                <w:bCs/>
              </w:rPr>
              <w:br/>
              <w:t>A instalação do espelho deve considerar ainda os seguintes aspectos:</w:t>
            </w:r>
            <w:r>
              <w:rPr>
                <w:bCs/>
              </w:rPr>
              <w:br/>
              <w:t>1)Quando mais de um espelho for instalado em uma mesma superfície, deve-se assegurar que exista uma folga entre as bordas de um e do outro espelho;</w:t>
            </w:r>
            <w:r>
              <w:rPr>
                <w:bCs/>
              </w:rPr>
              <w:br/>
              <w:t>2)Espelhos com bordas expostas devem ser necessariamente lapidados;</w:t>
            </w:r>
            <w:r>
              <w:rPr>
                <w:bCs/>
              </w:rPr>
              <w:br/>
              <w:t>A CONTRATADA deverá aplicar protetor de borda em todo o perímetro do espelho pressionando a esponja aplicadora sobre a borda, com inclinação de 45º em relação ao costado. Aplicar também nos furos e recortes.</w:t>
            </w:r>
            <w:r>
              <w:rPr>
                <w:bCs/>
              </w:rPr>
              <w:br/>
              <w:t>Os espelhos serão fixados conforme o existente a ser substituído ou determinação da Fiscalização. Podendo ser por aparafusamento (com botão francês ou finesson), por colagem ou aplicação de fitas adesivas dupla-face (ou por combinação de procedimentos) conforme especificações a seguir. Qualquer que seja a forma de instalação, a CONTRATADA deverá garantir total estabilidade, segurança, planicidade e qualidade óptica de reflexão do espelho instalado.</w:t>
            </w:r>
            <w:r>
              <w:rPr>
                <w:bCs/>
              </w:rPr>
              <w:br/>
              <w:t xml:space="preserve">+Fixação por aparafusamento:+ </w:t>
            </w:r>
            <w:r>
              <w:rPr>
                <w:bCs/>
              </w:rPr>
              <w:br/>
              <w:t>Serão utilizados parafusos tipo botão francês ou finesson, com acabamento cromado. Os furos não devem distar menos de 3 (três) cm das bordas e cantos. O número de botões a serem utilizados deve ser proporcional à dimensão da peça, de forma a garantir que o espelho instalado ofereça segurança, estabilidade e reflexão sem distorções. Entre o espelho e o substrato deve existir uma folga de no mínimo 3 mm para permitir a circulação de ar. Serão utilizadas arruelas de borracha ou plástico em ambos os lados do espelho, de forma a evitar esforço localizado excessivo e, também, assegurar o suficiente espaçamento entre o substrato e o espelho. Deve-se utilizar fita veda-rosca ou silicone neutro para evitar o contato direto do espelho com as partes metálicas dos botões. O aperto completo será realizado ao final da montagem e, preferencialmente, segundo as diagonais da peça. Em espelhos com mais de 1,00 (um) m², e sempre quando se julgar necessário para promover a estabilidade do elemento instalado, a fixação por aparafusamento deve ser complementada por fitas adesivas dupla-face. Em superfícies rugosas, a fixação será realizada obrigatoriamente por aparafusamento.</w:t>
            </w:r>
            <w:r>
              <w:rPr>
                <w:bCs/>
              </w:rPr>
              <w:br/>
              <w:t xml:space="preserve">+Fixação por colagem:+ </w:t>
            </w:r>
            <w:r>
              <w:rPr>
                <w:bCs/>
              </w:rPr>
              <w:br/>
              <w:t>Limpar as superfícies a serem coladas eliminando qualquer tipo de impureza. Recomenda-se o uso do protetor de borda. Cortar o bico do cartucho em ângulo de 45º e aplicar a cola em filetes com 10 mm de largura e 6 mm de altura, borrifando água limpa sobre os filetes já aplicados para uma cura mais rápida. Juntar o espelho ao substrato obedecendo a configuração existente ou indicada pela fiscalização. No lado pintado do vidro, aplicar cordões retos e verticais (no mínimo 4 cordões) de silicone a base de cura neutra, conforme recomendação da ABNT NBR 15198:2005 - Espelhos de Prata - Beneficiamento e Instalação. É necessário manter uma distância de 3mm entre o espelho e a parede, permitindo o escoamento da umidade. Esse espaçamento pode ser realizado com calços de apoio e espaçadores ou fita dupla face 3 mm, isenta de solventes orgânicos, conforme indicado no subitem “materiais” acima. A quantidade do produto a ser utilizado depende do tamanho e da espessura do espelho, conforme tabela anexa. Durante a cura do silicone, a Contratada deve avaliar a necessidade de isolamento do local onde espelho foi aplicado, a fim de evitar algum choque com a peça instalada.</w:t>
            </w:r>
            <w:r>
              <w:rPr>
                <w:bCs/>
              </w:rPr>
              <w:br/>
              <w:t xml:space="preserve">+Fixação com fitas adesivas dupla-face:+ </w:t>
            </w:r>
            <w:r>
              <w:rPr>
                <w:bCs/>
              </w:rPr>
              <w:br/>
              <w:t xml:space="preserve">Serão aplicadas fitas dupla-face de massa acrílica, próprias para o setor vidreiro, isenta de solventes, de 25mm, na proporção mínima de 25cm de fita por quilo de espelho a ser fixado. A fita adesiva pode ser aplicada em alvenaria, azulejos, vidro, metal, madeira envernizada e laminados, mdf envernizado e policarbonato. No caso de azulejos, a fita deve ser aplicada em tiras menores sobre as superfícies lisas dos azulejos, evitando-se o contato da fita com os rejuntes. Não pode ser aplicada em concreto cru, tijolos, madeira crua, drywall, paredes excessivamente tortas ou com pintura antiga com baixa aderência. A fita não deverá ser utilizada para correção de imperfeições, não devendo ser colada sobre ela mesma. A superfície do substrato e da parte de trás do espelho deve ser limpa com álcool 95% e pano limpo. A fita deve ser colada sempre na vertical, distribuindo-se o comprimento calculado equitativamente sobre a superfície. Quando o espelho for adesivado ao substrato, o mesmo deve ter sua planicidade assegurada, evitando distorções. </w:t>
            </w:r>
            <w:r>
              <w:rPr>
                <w:bCs/>
              </w:rPr>
              <w:br/>
              <w:t xml:space="preserve">+Fixação em Molduras:+ </w:t>
            </w:r>
            <w:r>
              <w:rPr>
                <w:bCs/>
              </w:rPr>
              <w:br/>
              <w:t>1)Utilize molduras e elementos de fixação que não absorvam umidade;</w:t>
            </w:r>
            <w:r>
              <w:rPr>
                <w:bCs/>
              </w:rPr>
              <w:br/>
              <w:t>2)Para instalação com molduras metálicas, use espaçadores macios (como calços de borracha ou clipes plásticos);</w:t>
            </w:r>
            <w:r>
              <w:rPr>
                <w:bCs/>
              </w:rPr>
              <w:br/>
              <w:t>3)O espelho deve estar encaixado na moldura, com no mínimo 5mm em todas as arestas;</w:t>
            </w:r>
            <w:r>
              <w:rPr>
                <w:bCs/>
              </w:rPr>
              <w:br/>
              <w:t>4)Evite elementos de fixação que possam causar danos às superfícies e arestas do espelho.</w:t>
            </w:r>
            <w:r>
              <w:rPr>
                <w:bCs/>
              </w:rPr>
              <w:br/>
              <w:t>+Fixação com Presilhas ou garras:+</w:t>
            </w:r>
            <w:r>
              <w:rPr>
                <w:bCs/>
              </w:rPr>
              <w:br/>
              <w:t>1)O número de presilhas ou garras a serem utilizadas deve ser proporcional à medida do espelho.</w:t>
            </w:r>
          </w:p>
          <w:p w14:paraId="275A58D7" w14:textId="77777777" w:rsidR="00952528" w:rsidRPr="00BD7145" w:rsidRDefault="00952528" w:rsidP="00A36589">
            <w:pPr>
              <w:spacing w:before="120"/>
              <w:rPr>
                <w:b/>
                <w:bCs/>
              </w:rPr>
            </w:pPr>
            <w:r w:rsidRPr="00BD7145">
              <w:rPr>
                <w:b/>
                <w:bCs/>
              </w:rPr>
              <w:t>Atividades e Responsabilidades:</w:t>
            </w:r>
          </w:p>
          <w:p w14:paraId="500F0513" w14:textId="77777777" w:rsidR="00952528" w:rsidRPr="00832CF3" w:rsidRDefault="00952528" w:rsidP="00A36589">
            <w:pPr>
              <w:spacing w:before="120"/>
              <w:rPr>
                <w:bCs/>
              </w:rPr>
            </w:pPr>
            <w:r>
              <w:rPr>
                <w:bCs/>
              </w:rPr>
              <w:t>n/a</w:t>
            </w:r>
          </w:p>
          <w:p w14:paraId="6B4282FD" w14:textId="77777777" w:rsidR="00952528" w:rsidRPr="00BD7145" w:rsidRDefault="00952528" w:rsidP="00A36589">
            <w:pPr>
              <w:spacing w:before="120"/>
              <w:rPr>
                <w:b/>
                <w:bCs/>
              </w:rPr>
            </w:pPr>
            <w:r w:rsidRPr="00BD7145">
              <w:rPr>
                <w:b/>
                <w:bCs/>
              </w:rPr>
              <w:t>Qualificação:</w:t>
            </w:r>
          </w:p>
          <w:p w14:paraId="71A822FC" w14:textId="77777777" w:rsidR="00952528" w:rsidRPr="00832CF3" w:rsidRDefault="00952528" w:rsidP="00A36589">
            <w:pPr>
              <w:spacing w:before="120"/>
              <w:rPr>
                <w:bCs/>
              </w:rPr>
            </w:pPr>
            <w:r>
              <w:rPr>
                <w:bCs/>
              </w:rPr>
              <w:t>n/a</w:t>
            </w:r>
          </w:p>
          <w:p w14:paraId="5A532025" w14:textId="77777777" w:rsidR="00952528" w:rsidRPr="00BD7145" w:rsidRDefault="00952528" w:rsidP="00A36589">
            <w:pPr>
              <w:spacing w:before="120"/>
              <w:rPr>
                <w:b/>
                <w:bCs/>
              </w:rPr>
            </w:pPr>
            <w:r w:rsidRPr="00BD7145">
              <w:rPr>
                <w:b/>
                <w:bCs/>
              </w:rPr>
              <w:t>Observações:</w:t>
            </w:r>
          </w:p>
          <w:p w14:paraId="42051C5C" w14:textId="77777777" w:rsidR="00952528" w:rsidRPr="00832CF3" w:rsidRDefault="00952528" w:rsidP="00A36589">
            <w:pPr>
              <w:spacing w:before="120"/>
              <w:rPr>
                <w:bCs/>
              </w:rPr>
            </w:pPr>
            <w:r>
              <w:rPr>
                <w:bCs/>
              </w:rPr>
              <w:t>n/a</w:t>
            </w:r>
          </w:p>
          <w:p w14:paraId="591DC4FF" w14:textId="77777777" w:rsidR="00952528" w:rsidRPr="00BD7145" w:rsidRDefault="00952528" w:rsidP="00A36589">
            <w:pPr>
              <w:spacing w:before="120"/>
              <w:rPr>
                <w:b/>
                <w:bCs/>
              </w:rPr>
            </w:pPr>
            <w:r w:rsidRPr="00BD7145">
              <w:rPr>
                <w:b/>
                <w:bCs/>
              </w:rPr>
              <w:t>Critérios e Condições:</w:t>
            </w:r>
          </w:p>
          <w:p w14:paraId="661B40BA" w14:textId="77777777" w:rsidR="00952528" w:rsidRPr="00832CF3" w:rsidRDefault="00952528" w:rsidP="00A36589">
            <w:pPr>
              <w:spacing w:before="120"/>
              <w:rPr>
                <w:bCs/>
              </w:rPr>
            </w:pPr>
            <w:r>
              <w:rPr>
                <w:bCs/>
              </w:rPr>
              <w:t>Critérios de Medição: Área (m²) de espelho efetivamente instalado. Unidade de Medição: m²</w:t>
            </w:r>
          </w:p>
          <w:p w14:paraId="3E8F1475" w14:textId="77777777" w:rsidR="00952528" w:rsidRPr="00BD7145" w:rsidRDefault="00952528" w:rsidP="00A36589">
            <w:pPr>
              <w:spacing w:before="120"/>
              <w:rPr>
                <w:b/>
                <w:bCs/>
              </w:rPr>
            </w:pPr>
            <w:r w:rsidRPr="00BD7145">
              <w:rPr>
                <w:b/>
                <w:bCs/>
              </w:rPr>
              <w:t>Detalhe Gráfico:</w:t>
            </w:r>
          </w:p>
          <w:p w14:paraId="1210B422" w14:textId="77777777" w:rsidR="00952528" w:rsidRPr="00B97D3F" w:rsidRDefault="00952528" w:rsidP="00A36589">
            <w:pPr>
              <w:spacing w:before="120"/>
              <w:rPr>
                <w:bCs/>
              </w:rPr>
            </w:pPr>
            <w:r>
              <w:rPr>
                <w:noProof/>
              </w:rPr>
              <w:drawing>
                <wp:inline distT="0" distB="0" distL="0" distR="0" wp14:anchorId="6C8C63E3" wp14:editId="60E0E111">
                  <wp:extent cx="1076498" cy="107649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54.jpeg"/>
                          <pic:cNvPicPr/>
                        </pic:nvPicPr>
                        <pic:blipFill>
                          <a:blip r:embed="rId8"/>
                          <a:stretch>
                            <a:fillRect/>
                          </a:stretch>
                        </pic:blipFill>
                        <pic:spPr>
                          <a:xfrm>
                            <a:off x="0" y="0"/>
                            <a:ext cx="1076498" cy="1076498"/>
                          </a:xfrm>
                          <a:prstGeom prst="rect">
                            <a:avLst/>
                          </a:prstGeom>
                        </pic:spPr>
                      </pic:pic>
                    </a:graphicData>
                  </a:graphic>
                </wp:inline>
              </w:drawing>
            </w:r>
          </w:p>
          <w:p w14:paraId="25DB37D9" w14:textId="77777777" w:rsidR="00952528" w:rsidRPr="00BD7145" w:rsidRDefault="00952528" w:rsidP="00A36589">
            <w:pPr>
              <w:spacing w:before="120"/>
              <w:rPr>
                <w:b/>
                <w:bCs/>
              </w:rPr>
            </w:pPr>
            <w:r w:rsidRPr="00BD7145">
              <w:rPr>
                <w:b/>
                <w:bCs/>
              </w:rPr>
              <w:t>Tabela:</w:t>
            </w:r>
          </w:p>
          <w:p w14:paraId="65FA3BD9" w14:textId="77777777" w:rsidR="00952528" w:rsidRDefault="00952528" w:rsidP="00A36589">
            <w:r>
              <w:rPr>
                <w:bCs/>
              </w:rPr>
              <w:t>Comprimento mínimo de cada um dos cordões de adesivo em função da área e da espessura do espelho (fonte: Manual de Fixação do Espelho CEBRACE)</w:t>
            </w:r>
            <w:r>
              <w:rPr>
                <w:bCs/>
              </w:rPr>
              <w:br/>
            </w:r>
          </w:p>
          <w:tbl>
            <w:tblPr>
              <w:tblW w:w="0" w:type="auto"/>
              <w:tblBorders>
                <w:top w:val="single" w:sz="6" w:space="0" w:color="BBBBBB"/>
                <w:left w:val="single" w:sz="6" w:space="0" w:color="BBBBBB"/>
                <w:bottom w:val="single" w:sz="6" w:space="0" w:color="BBBBBB"/>
                <w:right w:val="single" w:sz="6" w:space="0" w:color="BBBBBB"/>
              </w:tblBorders>
              <w:shd w:val="clear" w:color="auto" w:fill="FFFFFF"/>
              <w:tblLayout w:type="fixed"/>
              <w:tblCellMar>
                <w:top w:w="60" w:type="dxa"/>
                <w:left w:w="60" w:type="dxa"/>
                <w:bottom w:w="60" w:type="dxa"/>
                <w:right w:w="60" w:type="dxa"/>
              </w:tblCellMar>
              <w:tblLook w:val="04A0" w:firstRow="1" w:lastRow="0" w:firstColumn="1" w:lastColumn="0" w:noHBand="0" w:noVBand="1"/>
            </w:tblPr>
            <w:tblGrid>
              <w:gridCol w:w="1750"/>
              <w:gridCol w:w="1687"/>
              <w:gridCol w:w="1687"/>
              <w:gridCol w:w="1687"/>
            </w:tblGrid>
            <w:tr w:rsidR="00952528" w14:paraId="423EAB42" w14:textId="77777777" w:rsidTr="00A36589">
              <w:tc>
                <w:tcPr>
                  <w:tcW w:w="1750" w:type="dxa"/>
                  <w:vMerge w:val="restart"/>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BD6E0A1"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Área do Espelho</w:t>
                  </w:r>
                </w:p>
              </w:tc>
              <w:tc>
                <w:tcPr>
                  <w:tcW w:w="5061" w:type="dxa"/>
                  <w:gridSpan w:val="3"/>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D745071" w14:textId="77777777" w:rsidR="00952528" w:rsidRDefault="00952528" w:rsidP="00A36589">
                  <w:pPr>
                    <w:spacing w:after="240"/>
                    <w:jc w:val="center"/>
                    <w:rPr>
                      <w:rFonts w:ascii="Verdana" w:hAnsi="Verdana"/>
                      <w:color w:val="333333"/>
                      <w:sz w:val="18"/>
                      <w:szCs w:val="18"/>
                    </w:rPr>
                  </w:pPr>
                  <w:r>
                    <w:rPr>
                      <w:rStyle w:val="Forte"/>
                      <w:rFonts w:ascii="Verdana" w:hAnsi="Verdana"/>
                      <w:color w:val="333333"/>
                      <w:sz w:val="18"/>
                      <w:szCs w:val="18"/>
                    </w:rPr>
                    <w:t>Espessura do espelho x Comprimento do adesivo</w:t>
                  </w:r>
                </w:p>
              </w:tc>
            </w:tr>
            <w:tr w:rsidR="00952528" w14:paraId="6C85060F" w14:textId="77777777" w:rsidTr="00A36589">
              <w:tc>
                <w:tcPr>
                  <w:tcW w:w="1750" w:type="dxa"/>
                  <w:vMerge/>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93CE342" w14:textId="77777777" w:rsidR="00952528" w:rsidRDefault="00952528" w:rsidP="00A36589">
                  <w:pPr>
                    <w:spacing w:after="240"/>
                    <w:rPr>
                      <w:rFonts w:ascii="Verdana" w:hAnsi="Verdana"/>
                      <w:color w:val="333333"/>
                      <w:sz w:val="18"/>
                      <w:szCs w:val="18"/>
                    </w:rPr>
                  </w:pP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FE7447A"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4 mm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63ACC91"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5 mm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8C6C51F"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6 mm</w:t>
                  </w:r>
                </w:p>
              </w:tc>
            </w:tr>
            <w:tr w:rsidR="00952528" w14:paraId="3283EF9D"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646587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0,50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3BBF5F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CD6E0F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13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A802E7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 cm</w:t>
                  </w:r>
                </w:p>
              </w:tc>
            </w:tr>
            <w:tr w:rsidR="00952528" w14:paraId="4E0EFCAD"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A8C261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0,75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D9E01D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1B98BDD"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19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63799AA"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23 cm</w:t>
                  </w:r>
                </w:p>
              </w:tc>
            </w:tr>
            <w:tr w:rsidR="00952528" w14:paraId="56A688F1"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00064AC"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1,00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A22DC93"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674AED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56389B5"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30 cm</w:t>
                  </w:r>
                </w:p>
              </w:tc>
            </w:tr>
            <w:tr w:rsidR="00952528" w14:paraId="2EFEE6B7"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DE07B7D"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7EE408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A2D6363"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32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A4AB49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48 cm</w:t>
                  </w:r>
                </w:p>
              </w:tc>
            </w:tr>
            <w:tr w:rsidR="00952528" w14:paraId="5C94CEC8"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3E5B68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1,75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E9712E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4BE2AC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44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E7BC08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53 cm</w:t>
                  </w:r>
                </w:p>
              </w:tc>
            </w:tr>
            <w:tr w:rsidR="00952528" w14:paraId="6AB5CB80"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3CDB82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2,00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61EA6C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40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0F10EBD"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ACF387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60 cm</w:t>
                  </w:r>
                </w:p>
              </w:tc>
            </w:tr>
            <w:tr w:rsidR="00952528" w14:paraId="5FBBF20C"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B4CD60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2,50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DBB8CE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F1A5DC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63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18B800C"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75 cm</w:t>
                  </w:r>
                </w:p>
              </w:tc>
            </w:tr>
            <w:tr w:rsidR="00952528" w14:paraId="36D8CE5C"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8419E3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3,00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85F597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CF891B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75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6F9C3CA"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90 cm</w:t>
                  </w:r>
                </w:p>
              </w:tc>
            </w:tr>
          </w:tbl>
          <w:p w14:paraId="36717F2E" w14:textId="77777777" w:rsidR="00952528" w:rsidRPr="00832CF3" w:rsidRDefault="00952528" w:rsidP="00A36589">
            <w:pPr>
              <w:spacing w:before="120"/>
              <w:rPr>
                <w:bCs/>
              </w:rPr>
            </w:pPr>
            <w:r w:rsidRPr="00BD7145">
              <w:rPr>
                <w:b/>
                <w:bCs/>
              </w:rPr>
              <w:t xml:space="preserve">Vida útil: </w:t>
            </w:r>
            <w:r>
              <w:rPr>
                <w:bCs/>
              </w:rPr>
              <w:t>n/a</w:t>
            </w:r>
          </w:p>
          <w:p w14:paraId="3B28E6CC" w14:textId="77777777" w:rsidR="00952528" w:rsidRPr="00BD7145" w:rsidRDefault="00952528" w:rsidP="00A36589">
            <w:pPr>
              <w:spacing w:before="120"/>
              <w:rPr>
                <w:b/>
                <w:bCs/>
              </w:rPr>
            </w:pPr>
            <w:r w:rsidRPr="00BD7145">
              <w:rPr>
                <w:b/>
                <w:bCs/>
              </w:rPr>
              <w:t>Referências Normativas:</w:t>
            </w:r>
          </w:p>
          <w:p w14:paraId="2B2AE6D8" w14:textId="77777777" w:rsidR="00952528" w:rsidRPr="00832CF3" w:rsidRDefault="00952528" w:rsidP="00A36589">
            <w:pPr>
              <w:spacing w:before="120"/>
              <w:rPr>
                <w:bCs/>
              </w:rPr>
            </w:pPr>
            <w:r>
              <w:rPr>
                <w:bCs/>
              </w:rPr>
              <w:t>ABNT NBR 15198:2005 - Espelhos de prata - Beneficiamento e instalação</w:t>
            </w:r>
          </w:p>
          <w:p w14:paraId="27E6B1EE" w14:textId="77777777" w:rsidR="00952528" w:rsidRPr="00BD7145" w:rsidRDefault="00952528" w:rsidP="00A36589">
            <w:pPr>
              <w:spacing w:before="120"/>
              <w:rPr>
                <w:b/>
                <w:bCs/>
              </w:rPr>
            </w:pPr>
            <w:r w:rsidRPr="00BD7145">
              <w:rPr>
                <w:b/>
                <w:bCs/>
              </w:rPr>
              <w:t>Referência Comercial:</w:t>
            </w:r>
          </w:p>
          <w:p w14:paraId="5844B98C" w14:textId="77777777" w:rsidR="00952528" w:rsidRPr="00832CF3" w:rsidRDefault="00952528" w:rsidP="00A36589">
            <w:pPr>
              <w:spacing w:before="120"/>
              <w:rPr>
                <w:bCs/>
              </w:rPr>
            </w:pPr>
            <w:r>
              <w:rPr>
                <w:bCs/>
              </w:rPr>
              <w:t xml:space="preserve">Espelho prata, fabricante PKO do Brasil; Optimirror, fabricante Cebrace; Espelho Guardian, fabricante Guardian </w:t>
            </w:r>
            <w:r>
              <w:rPr>
                <w:bCs/>
              </w:rPr>
              <w:br/>
              <w:t>3M Scotch-Mount 4008; fita fixa 2, fornecedor Glasvetro</w:t>
            </w:r>
            <w:r>
              <w:rPr>
                <w:bCs/>
              </w:rPr>
              <w:br/>
              <w:t>cola fixa espelho, fabricante CEBRACE</w:t>
            </w:r>
            <w:r>
              <w:rPr>
                <w:bCs/>
              </w:rPr>
              <w:br/>
              <w:t>Protetor de Borda CEBRACE</w:t>
            </w:r>
            <w:r>
              <w:rPr>
                <w:bCs/>
              </w:rPr>
              <w:br/>
              <w:t>Adesivos: Adespec, Alpatechno e Tekbond</w:t>
            </w:r>
          </w:p>
          <w:p w14:paraId="5F8F11A4" w14:textId="77777777" w:rsidR="00952528" w:rsidRPr="00BD7145" w:rsidRDefault="00952528" w:rsidP="00A36589">
            <w:pPr>
              <w:spacing w:before="120"/>
              <w:rPr>
                <w:b/>
                <w:bCs/>
              </w:rPr>
            </w:pPr>
            <w:r w:rsidRPr="00BD7145">
              <w:rPr>
                <w:b/>
                <w:bCs/>
              </w:rPr>
              <w:t>Referência Externa:</w:t>
            </w:r>
          </w:p>
          <w:p w14:paraId="0EA49BFE" w14:textId="77777777" w:rsidR="00952528" w:rsidRPr="00BD7145" w:rsidRDefault="00952528" w:rsidP="00A36589">
            <w:pPr>
              <w:spacing w:before="120"/>
              <w:rPr>
                <w:b/>
                <w:bCs/>
              </w:rPr>
            </w:pPr>
            <w:r>
              <w:rPr>
                <w:bCs/>
              </w:rPr>
              <w:t>n/a</w:t>
            </w:r>
          </w:p>
        </w:tc>
      </w:tr>
    </w:tbl>
    <w:p w14:paraId="33AE7997" w14:textId="77777777" w:rsidR="00952528" w:rsidRPr="00010EE0" w:rsidRDefault="00952528" w:rsidP="00952528">
      <w:pPr>
        <w:rPr>
          <w:lang w:val="en-US"/>
        </w:rPr>
      </w:pPr>
    </w:p>
    <w:p w14:paraId="477B6BF3" w14:textId="77777777" w:rsidR="00952528" w:rsidRDefault="00952528" w:rsidP="00952528">
      <w:r>
        <w:br w:type="page"/>
      </w:r>
    </w:p>
    <w:p w14:paraId="64E917CD" w14:textId="77777777" w:rsidR="00952528" w:rsidRDefault="00952528" w:rsidP="00952528">
      <w:pPr>
        <w:rPr>
          <w:lang w:val="en-US"/>
        </w:rPr>
      </w:pPr>
    </w:p>
    <w:p w14:paraId="5D42FB19"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10C04027" w14:textId="77777777" w:rsidTr="00A36589">
        <w:trPr>
          <w:trHeight w:val="567"/>
        </w:trPr>
        <w:tc>
          <w:tcPr>
            <w:tcW w:w="1843" w:type="dxa"/>
            <w:tcBorders>
              <w:bottom w:val="single" w:sz="4" w:space="0" w:color="auto"/>
            </w:tcBorders>
            <w:shd w:val="clear" w:color="auto" w:fill="F2F2F2" w:themeFill="background1" w:themeFillShade="F2"/>
            <w:vAlign w:val="center"/>
          </w:tcPr>
          <w:p w14:paraId="6DA7CFF0"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59E10C91" w14:textId="77777777" w:rsidR="00952528" w:rsidRDefault="00952528" w:rsidP="00A36589">
            <w:pPr>
              <w:rPr>
                <w:b/>
                <w:bCs/>
                <w:color w:val="000000"/>
              </w:rPr>
            </w:pPr>
            <w:r>
              <w:rPr>
                <w:b/>
                <w:bCs/>
                <w:noProof/>
                <w:color w:val="000000"/>
              </w:rPr>
              <w:t>SF-00157</w:t>
            </w:r>
          </w:p>
        </w:tc>
        <w:tc>
          <w:tcPr>
            <w:tcW w:w="2268" w:type="dxa"/>
            <w:tcBorders>
              <w:bottom w:val="single" w:sz="4" w:space="0" w:color="auto"/>
            </w:tcBorders>
            <w:shd w:val="clear" w:color="auto" w:fill="F2F2F2" w:themeFill="background1" w:themeFillShade="F2"/>
            <w:vAlign w:val="center"/>
          </w:tcPr>
          <w:p w14:paraId="29AC038C"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4710E8C7"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6EBEE8BE"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2CF3A1AF" w14:textId="77777777" w:rsidR="00952528" w:rsidRPr="009143C5" w:rsidRDefault="00952528" w:rsidP="00A36589">
            <w:pPr>
              <w:rPr>
                <w:b/>
                <w:bCs/>
                <w:noProof/>
                <w:color w:val="000000"/>
              </w:rPr>
            </w:pPr>
            <w:r>
              <w:rPr>
                <w:b/>
                <w:bCs/>
                <w:noProof/>
                <w:color w:val="000000"/>
              </w:rPr>
              <w:t>Vidros - Recozido</w:t>
            </w:r>
          </w:p>
        </w:tc>
        <w:tc>
          <w:tcPr>
            <w:tcW w:w="1843" w:type="dxa"/>
            <w:tcBorders>
              <w:left w:val="single" w:sz="4" w:space="0" w:color="auto"/>
              <w:bottom w:val="single" w:sz="4" w:space="0" w:color="auto"/>
            </w:tcBorders>
            <w:shd w:val="clear" w:color="auto" w:fill="F2F2F2" w:themeFill="background1" w:themeFillShade="F2"/>
            <w:vAlign w:val="center"/>
          </w:tcPr>
          <w:p w14:paraId="198E7657"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095EB130"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16E3AADD"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3A69D71C"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096E16D4" w14:textId="77777777" w:rsidR="00952528" w:rsidRDefault="00952528" w:rsidP="00A36589">
            <w:pPr>
              <w:rPr>
                <w:b/>
                <w:bCs/>
                <w:sz w:val="32"/>
                <w:szCs w:val="32"/>
              </w:rPr>
            </w:pPr>
            <w:r>
              <w:rPr>
                <w:b/>
                <w:bCs/>
                <w:sz w:val="32"/>
                <w:szCs w:val="32"/>
              </w:rPr>
              <w:t>Vidro liso comum transparente 4mm</w:t>
            </w:r>
          </w:p>
        </w:tc>
        <w:tc>
          <w:tcPr>
            <w:tcW w:w="1843" w:type="dxa"/>
            <w:tcBorders>
              <w:top w:val="single" w:sz="4" w:space="0" w:color="auto"/>
              <w:left w:val="single" w:sz="4" w:space="0" w:color="auto"/>
            </w:tcBorders>
            <w:shd w:val="clear" w:color="auto" w:fill="F2F2F2" w:themeFill="background1" w:themeFillShade="F2"/>
            <w:vAlign w:val="center"/>
          </w:tcPr>
          <w:p w14:paraId="5F6E8BB2"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2EF20CD9" w14:textId="77777777" w:rsidR="00952528" w:rsidRDefault="00952528" w:rsidP="00A36589">
            <w:pPr>
              <w:rPr>
                <w:b/>
                <w:bCs/>
                <w:sz w:val="20"/>
                <w:szCs w:val="20"/>
              </w:rPr>
            </w:pPr>
          </w:p>
        </w:tc>
      </w:tr>
      <w:tr w:rsidR="00952528" w:rsidRPr="00010EE0" w14:paraId="79A79DBD" w14:textId="77777777" w:rsidTr="00A36589">
        <w:trPr>
          <w:trHeight w:val="1740"/>
        </w:trPr>
        <w:tc>
          <w:tcPr>
            <w:tcW w:w="9781" w:type="dxa"/>
            <w:gridSpan w:val="5"/>
          </w:tcPr>
          <w:p w14:paraId="371EA572" w14:textId="77777777" w:rsidR="00952528" w:rsidRPr="00BD7145" w:rsidRDefault="00952528" w:rsidP="00A36589">
            <w:pPr>
              <w:spacing w:before="120"/>
              <w:rPr>
                <w:b/>
                <w:bCs/>
              </w:rPr>
            </w:pPr>
            <w:r w:rsidRPr="00BD7145">
              <w:rPr>
                <w:b/>
                <w:bCs/>
              </w:rPr>
              <w:t>Descrição Detalhada:</w:t>
            </w:r>
          </w:p>
          <w:p w14:paraId="2DBDD2FE" w14:textId="77777777" w:rsidR="00952528" w:rsidRPr="00BD7145" w:rsidRDefault="00952528" w:rsidP="00A36589">
            <w:pPr>
              <w:spacing w:before="120"/>
              <w:rPr>
                <w:bCs/>
              </w:rPr>
            </w:pPr>
            <w:r>
              <w:rPr>
                <w:bCs/>
              </w:rPr>
              <w:t>Fornecimento e instalação de vidros comuns 4mm, colocados em caixilho com ou sem baguetes, com fornecimento e colocação de massa ou selante, e se possível reaproveitamento de baguetes, à medida que houver necessidade, no Complexo Arquitetônico do Senado Federal e residências oficiais.</w:t>
            </w:r>
          </w:p>
          <w:p w14:paraId="6654262C" w14:textId="77777777" w:rsidR="00952528" w:rsidRPr="00BD7145" w:rsidRDefault="00952528" w:rsidP="00A36589">
            <w:pPr>
              <w:spacing w:before="120"/>
              <w:rPr>
                <w:b/>
                <w:bCs/>
              </w:rPr>
            </w:pPr>
            <w:r w:rsidRPr="00BD7145">
              <w:rPr>
                <w:b/>
                <w:bCs/>
              </w:rPr>
              <w:t>Materiais:</w:t>
            </w:r>
          </w:p>
          <w:p w14:paraId="45496643" w14:textId="77777777" w:rsidR="00952528" w:rsidRPr="00BD7145" w:rsidRDefault="00952528" w:rsidP="00A36589">
            <w:pPr>
              <w:spacing w:before="120"/>
              <w:rPr>
                <w:bCs/>
              </w:rPr>
            </w:pPr>
            <w:r>
              <w:rPr>
                <w:bCs/>
              </w:rPr>
              <w:t>1) Vidro liso comum transparente incolor 4mm, cortado sob medida, para uso interno e externo, para utilização direta em esquadrias, divisórias, vitrinas, etc. Mesmo sendo incolores, os novos vidros devem ser fornecidos na exata tonalidade daqueles existentes na edificação em questão. Caso se possa verificar alguma leve coloração no vidro incolor, esta deve ser de tom esverdeado, em acordo com o que o material instalado no Complexo Arquitetônico do Senado Federal e especificamente no Anexo 1. Os vidros a serem fornecidos não poderão apresentar bolhas, lentes, ondulações, rachaduras, fissuras, espessura variável ou qualquer outro defeito de fabricação. Não deverão apresentar, ainda, problemas de corte (lascas, pontas salientes, cantos quebrados, etc) nem folga excessiva com relação ao requadro de encaixe. As faces devem ser perfeitamente planas e paralelas.</w:t>
            </w:r>
            <w:r>
              <w:rPr>
                <w:bCs/>
              </w:rPr>
              <w:br/>
              <w:t>2) Gaxetas de compressão em perfil rígido de elastômero, de preferência EPDM ou neoprene, dotadas de tiras de enchimento, no padrão do caixilho.</w:t>
            </w:r>
            <w:r>
              <w:rPr>
                <w:bCs/>
              </w:rPr>
              <w:br/>
              <w:t>3) Selante monocomponente de silicone, de cura neutra ou acética com a umidade, apropriado para aplicações externas e internas, cor transparente.</w:t>
            </w:r>
            <w:r>
              <w:rPr>
                <w:bCs/>
              </w:rPr>
              <w:br/>
              <w:t>4) Massa de vidraceiro não tóxica e não inflamável, composta de gesso e óleos vegetais.</w:t>
            </w:r>
            <w:r>
              <w:rPr>
                <w:bCs/>
              </w:rPr>
              <w:br/>
              <w:t>5) Calços em neoprene resistente a intempéries, ozônio, óleos e graxas, espessura 12mm (1/2"), para uso no interior de baguetes perfil “U”, para selagem da fixação dos parafusos nos perfis.</w:t>
            </w:r>
          </w:p>
          <w:p w14:paraId="2BE4F0FB" w14:textId="77777777" w:rsidR="00952528" w:rsidRPr="00BD7145" w:rsidRDefault="00952528" w:rsidP="00A36589">
            <w:pPr>
              <w:spacing w:before="120"/>
              <w:rPr>
                <w:b/>
                <w:bCs/>
              </w:rPr>
            </w:pPr>
            <w:r w:rsidRPr="00BD7145">
              <w:rPr>
                <w:b/>
                <w:bCs/>
              </w:rPr>
              <w:t>Serviços:</w:t>
            </w:r>
          </w:p>
          <w:p w14:paraId="08FDA275" w14:textId="77777777" w:rsidR="00952528" w:rsidRPr="00832CF3" w:rsidRDefault="00952528" w:rsidP="00A36589">
            <w:pPr>
              <w:spacing w:before="120"/>
              <w:rPr>
                <w:bCs/>
              </w:rPr>
            </w:pPr>
            <w:r>
              <w:rPr>
                <w:bCs/>
              </w:rPr>
              <w:t xml:space="preserve">Deverão ser considerados todos os fatores de risco para a execução deste serviço, inclusive a existência de materiais cortantes e a necessidade de isolamento do entorno, principalmente quando se tratar de elementos acima de 2m de altura. Antes de iniciar qualquer serviço, deve ser feito um exame detalhado da edificação e de sua estrutura, de forma a melhor planejar as ações de proteção, como por exemplo o isolamento da esquadria e da área de intervenção e da sua área de influência no pavimento inferior, incluindo uma margem de segurança, com lona, tela, tapumes ou outro material adequado. Todos os serviços de demolição e instalação de vidros e espelhos deverão ser feitos por mão de obra especializada, com devida utilização de equipamentos de segurança. </w:t>
            </w:r>
            <w:r>
              <w:rPr>
                <w:bCs/>
              </w:rPr>
              <w:br/>
              <w:t>Este serviço compreende inclusive:</w:t>
            </w:r>
            <w:r>
              <w:rPr>
                <w:bCs/>
              </w:rPr>
              <w:br/>
              <w:t>-Transporte horizontal e vertical do(s) vidro(s) a ser instalado(s);</w:t>
            </w:r>
            <w:r>
              <w:rPr>
                <w:bCs/>
              </w:rPr>
              <w:br/>
              <w:t>-Demolição/Remoção das peças não aproveitáveis, inclusive vidros quebrados, massa de vidraceiro, e baguetes excessivamente oxidados e/ou deformados;</w:t>
            </w:r>
            <w:r>
              <w:rPr>
                <w:bCs/>
              </w:rPr>
              <w:br/>
              <w:t>-Remoção cuidadosa dos baguetes que devem ser reaproveitados sempre que possível;</w:t>
            </w:r>
            <w:r>
              <w:rPr>
                <w:bCs/>
              </w:rPr>
              <w:br/>
              <w:t>-Limpeza da esquadria e especialmente dos rebaixos do caixilho, quando necessário. Os caixilhos estes serão bem limpos e lixados, livres de umidade, gorduras, oxidação ou quaisquer impurezas. Deverá ser verificada, antes da instalação, a rigidez do caixilho;</w:t>
            </w:r>
            <w:r>
              <w:rPr>
                <w:bCs/>
              </w:rPr>
              <w:br/>
              <w:t>-Aplicação de leito elástico de massa (2 demãos), borracha ou plástico, conforme o tipo de esquadria. Esse procedimento não será dispensado, mesmo quando da fixação do vidro com baguete de metal ou madeira;</w:t>
            </w:r>
            <w:r>
              <w:rPr>
                <w:bCs/>
              </w:rPr>
              <w:br/>
              <w:t xml:space="preserve">-Cortes das chapas de vidro; </w:t>
            </w:r>
            <w:r>
              <w:rPr>
                <w:bCs/>
              </w:rPr>
              <w:br/>
              <w:t>-Fixação do vidro ao seu caixilho/suporte com gaxetas, massa e calços, seguindo o projeto das esquadrias existentes; a massa de vidraceiro não deve ser usada em excesso nem substituir as outras formas de fixação do vidro, conforme projeto;</w:t>
            </w:r>
            <w:r>
              <w:rPr>
                <w:bCs/>
              </w:rPr>
              <w:br/>
              <w:t>-Reinstalação de baguetes reaproveitados da mesma esquadria ou fornecidos pelo contratante, seguindo os procedimentos definidos na ficha SF-00152, inclusive o uso de calços de neoprene;</w:t>
            </w:r>
            <w:r>
              <w:rPr>
                <w:bCs/>
              </w:rPr>
              <w:br/>
              <w:t xml:space="preserve">-Aplicação de calafetador à base de elastômero; </w:t>
            </w:r>
            <w:r>
              <w:rPr>
                <w:bCs/>
              </w:rPr>
              <w:br/>
              <w:t>-Limpeza final da esquadria e do ambiente</w:t>
            </w:r>
            <w:r>
              <w:rPr>
                <w:bCs/>
              </w:rPr>
              <w:br/>
              <w:t>Devem ser previstos como serviços a serem remunerados à parte, conforme a necessidade de cada caso: a remoção de vidros aproveitáveis (SF-00045); a repintura das esquadrias com tinta esmalte (SF-00102); a reinstalação de vidros reaproveitados (SF-00844); o fornecimento e instalação de novos baguetes metálicos (SF-00152).</w:t>
            </w:r>
            <w:r>
              <w:rPr>
                <w:bCs/>
              </w:rPr>
              <w:br/>
              <w:t>Não poderão ser instalados vidros com espessura inferior à preconizada na norma ABNT NBR 7199:1989 - Projeto, execução e aplicação de vidros na construção civil, em função das dimensões da abertura. Os vidros fornecidos deverão ser da mesma espessura dos vidros a serem substituídos.</w:t>
            </w:r>
            <w:r>
              <w:rPr>
                <w:bCs/>
              </w:rPr>
              <w:br/>
              <w:t xml:space="preserve"> </w:t>
            </w:r>
            <w:r>
              <w:rPr>
                <w:bCs/>
              </w:rPr>
              <w:br/>
              <w:t>É de responsabilidade da CONTRATADA a indicação prévia da espessura mínima a ser utilizada no caixilho conforme os procedimentos da norma ABNT NBR 7199:1989 - Projeto, execução e aplicação de vidros na construção civil. Caberá à Fiscalização determinar a espessura do vidro a ser instalado, caso o vidro a ser substituído tenha espessura distinta (maior ou menor) da mínima determinada pela Norma Técnica.</w:t>
            </w:r>
            <w:r>
              <w:rPr>
                <w:bCs/>
              </w:rPr>
              <w:br/>
              <w:t>As chapas de vidro serão fornecidas nas dimensões exatas para assentamento nos caixilhos correspondentes indicados pela Fiscalização. É de responsabilidade da CONTRATADA realizar levantamento prévio para a determinação exata das dimensões a serem fornecidas.</w:t>
            </w:r>
            <w:r>
              <w:rPr>
                <w:bCs/>
              </w:rPr>
              <w:br/>
              <w:t>A fixação dos vidros será de acordo com o padrão da esquadria, podendo ser através de:</w:t>
            </w:r>
            <w:r>
              <w:rPr>
                <w:bCs/>
              </w:rPr>
              <w:br/>
              <w:t>1) Baguetes confeccionados com o mesmo material do caixilho, associadas a calafetador a base de elastômero, de preferência silicone que apresente aderência com o vidro e a liga metálica ou massa, a depender do padrão existente;</w:t>
            </w:r>
            <w:r>
              <w:rPr>
                <w:bCs/>
              </w:rPr>
              <w:br/>
              <w:t>2) Gaxetas de compressão em perfil rígido de elastômero, de preferência EPDM ou neoprene, dotadas de tiras de enchimento, no padrão do caixilho; as gaxetas podem ser colocadas conjuntamente com outros materiais calafetantes, desde que compatíveis.</w:t>
            </w:r>
            <w:r>
              <w:rPr>
                <w:bCs/>
              </w:rPr>
              <w:br/>
              <w:t>3) Massa, com no mínimo duas demãos, e cordão de no mínimo 10mm de espessura;</w:t>
            </w:r>
            <w:r>
              <w:rPr>
                <w:bCs/>
              </w:rPr>
              <w:br/>
              <w:t>A calafetação será realizada com selante monocomponente de silicone, exceto quando a esquadria existente apresentar outra forma de calafetação.</w:t>
            </w:r>
            <w:r>
              <w:rPr>
                <w:bCs/>
              </w:rPr>
              <w:br/>
              <w:t>O envidraçamento ainda deve seguir as seguintes disposições gerais:</w:t>
            </w:r>
            <w:r>
              <w:rPr>
                <w:bCs/>
              </w:rPr>
              <w:br/>
              <w:t>1) As chapas de vidro deverão ser colocadas de tal modo que não sofram lesões suscetíveis de quebrá-las, tais como: dilatação, contração ou deformação do caixilho, deformação ou recalque da obra.</w:t>
            </w:r>
            <w:r>
              <w:rPr>
                <w:bCs/>
              </w:rPr>
              <w:br/>
              <w:t>2) Não será admitido o contato das bordas das chapas de vidro entre si, com alvenaria ou peças metálicas.</w:t>
            </w:r>
            <w:r>
              <w:rPr>
                <w:bCs/>
              </w:rPr>
              <w:br/>
              <w:t>3) A fixação das chapas de vidro deve ser tal que impeça o seu deslocamento em relação aos elementos de fixação, excetuados os casos em que o projeto prevê movimentações.</w:t>
            </w:r>
            <w:r>
              <w:rPr>
                <w:bCs/>
              </w:rPr>
              <w:br/>
              <w:t>4) Quando houver chapas de vidro com bordas livres acessíveis, essas devem ser lapidadas.</w:t>
            </w:r>
            <w:r>
              <w:rPr>
                <w:bCs/>
              </w:rPr>
              <w:br/>
              <w:t>5) O envidraçamento em caixilhos e em contato com o meio exterior deve apresentar estanqueidade à água e resistência ao vento.</w:t>
            </w:r>
            <w:r>
              <w:rPr>
                <w:bCs/>
              </w:rPr>
              <w:br/>
              <w:t>6) Todos os materiais utilizados no envidraçamento devem ser compatíveis entre si, com as chapas de vidro e com os materiais dos caixilhos.</w:t>
            </w:r>
          </w:p>
          <w:p w14:paraId="054E0ABF" w14:textId="77777777" w:rsidR="00952528" w:rsidRPr="00BD7145" w:rsidRDefault="00952528" w:rsidP="00A36589">
            <w:pPr>
              <w:spacing w:before="120"/>
              <w:rPr>
                <w:b/>
                <w:bCs/>
              </w:rPr>
            </w:pPr>
            <w:r w:rsidRPr="00BD7145">
              <w:rPr>
                <w:b/>
                <w:bCs/>
              </w:rPr>
              <w:t>Atividades e Responsabilidades:</w:t>
            </w:r>
          </w:p>
          <w:p w14:paraId="1DFEE342" w14:textId="77777777" w:rsidR="00952528" w:rsidRPr="00832CF3" w:rsidRDefault="00952528" w:rsidP="00A36589">
            <w:pPr>
              <w:spacing w:before="120"/>
              <w:rPr>
                <w:bCs/>
              </w:rPr>
            </w:pPr>
            <w:r>
              <w:rPr>
                <w:bCs/>
              </w:rPr>
              <w:t>n/a</w:t>
            </w:r>
          </w:p>
          <w:p w14:paraId="56611259" w14:textId="77777777" w:rsidR="00952528" w:rsidRPr="00BD7145" w:rsidRDefault="00952528" w:rsidP="00A36589">
            <w:pPr>
              <w:spacing w:before="120"/>
              <w:rPr>
                <w:b/>
                <w:bCs/>
              </w:rPr>
            </w:pPr>
            <w:r w:rsidRPr="00BD7145">
              <w:rPr>
                <w:b/>
                <w:bCs/>
              </w:rPr>
              <w:t>Qualificação:</w:t>
            </w:r>
          </w:p>
          <w:p w14:paraId="6509C316" w14:textId="77777777" w:rsidR="00952528" w:rsidRPr="00832CF3" w:rsidRDefault="00952528" w:rsidP="00A36589">
            <w:pPr>
              <w:spacing w:before="120"/>
              <w:rPr>
                <w:bCs/>
              </w:rPr>
            </w:pPr>
            <w:r>
              <w:rPr>
                <w:bCs/>
              </w:rPr>
              <w:t>n/a</w:t>
            </w:r>
          </w:p>
          <w:p w14:paraId="428E0C44" w14:textId="77777777" w:rsidR="00952528" w:rsidRPr="00BD7145" w:rsidRDefault="00952528" w:rsidP="00A36589">
            <w:pPr>
              <w:spacing w:before="120"/>
              <w:rPr>
                <w:b/>
                <w:bCs/>
              </w:rPr>
            </w:pPr>
            <w:r w:rsidRPr="00BD7145">
              <w:rPr>
                <w:b/>
                <w:bCs/>
              </w:rPr>
              <w:t>Observações:</w:t>
            </w:r>
          </w:p>
          <w:p w14:paraId="5E796E68" w14:textId="77777777" w:rsidR="00952528" w:rsidRPr="00832CF3" w:rsidRDefault="00952528" w:rsidP="00A36589">
            <w:pPr>
              <w:spacing w:before="120"/>
              <w:rPr>
                <w:bCs/>
              </w:rPr>
            </w:pPr>
            <w:r>
              <w:rPr>
                <w:bCs/>
              </w:rPr>
              <w:t>ABNT NBR 7199:1989 - Projeto, execução e aplicação de vidros na construção civil</w:t>
            </w:r>
            <w:r>
              <w:rPr>
                <w:bCs/>
              </w:rPr>
              <w:br/>
              <w:t>Em envidraçamentos projetantes móveis, o vidro float é permitido no pavimento térreo ou no primeiro pavimento desde que totalmente encaixilhado. Acima  do primeiro pavimento, além de ser totalmente encaixilhado, o vidro float deve ter uma projeção máxima limitada a 250 mm da face da fachada ou da aba de proteção. Em todos os casos, a área do vidro em envidraçamentos projetantes móveis não pode exceder 0,64 m².</w:t>
            </w:r>
          </w:p>
          <w:p w14:paraId="738D8696" w14:textId="77777777" w:rsidR="00952528" w:rsidRPr="00BD7145" w:rsidRDefault="00952528" w:rsidP="00A36589">
            <w:pPr>
              <w:spacing w:before="120"/>
              <w:rPr>
                <w:b/>
                <w:bCs/>
              </w:rPr>
            </w:pPr>
            <w:r w:rsidRPr="00BD7145">
              <w:rPr>
                <w:b/>
                <w:bCs/>
              </w:rPr>
              <w:t>Critérios e Condições:</w:t>
            </w:r>
          </w:p>
          <w:p w14:paraId="17711D88" w14:textId="77777777" w:rsidR="00952528" w:rsidRPr="00832CF3" w:rsidRDefault="00952528" w:rsidP="00A36589">
            <w:pPr>
              <w:spacing w:before="120"/>
              <w:rPr>
                <w:bCs/>
              </w:rPr>
            </w:pPr>
            <w:r>
              <w:rPr>
                <w:bCs/>
              </w:rPr>
              <w:t>Critérios de Medição: Área (m²) de vidro efetivamente instalado, arredondando para mais as medidas em múltiplos de 5 cm. Unidade de Medição: m²</w:t>
            </w:r>
          </w:p>
          <w:p w14:paraId="6986B9C1" w14:textId="77777777" w:rsidR="00952528" w:rsidRPr="00BD7145" w:rsidRDefault="00952528" w:rsidP="00A36589">
            <w:pPr>
              <w:spacing w:before="120"/>
              <w:rPr>
                <w:b/>
                <w:bCs/>
              </w:rPr>
            </w:pPr>
            <w:r w:rsidRPr="00BD7145">
              <w:rPr>
                <w:b/>
                <w:bCs/>
              </w:rPr>
              <w:t>Detalhe Gráfico:</w:t>
            </w:r>
          </w:p>
          <w:p w14:paraId="709108A9" w14:textId="77777777" w:rsidR="00952528" w:rsidRPr="00B97D3F" w:rsidRDefault="00952528" w:rsidP="00A36589">
            <w:pPr>
              <w:spacing w:before="120"/>
              <w:rPr>
                <w:bCs/>
              </w:rPr>
            </w:pPr>
            <w:r>
              <w:rPr>
                <w:noProof/>
              </w:rPr>
              <w:drawing>
                <wp:inline distT="0" distB="0" distL="0" distR="0" wp14:anchorId="2E272EB4" wp14:editId="30378DF4">
                  <wp:extent cx="1230283" cy="1230283"/>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57.jpeg"/>
                          <pic:cNvPicPr/>
                        </pic:nvPicPr>
                        <pic:blipFill>
                          <a:blip r:embed="rId9"/>
                          <a:stretch>
                            <a:fillRect/>
                          </a:stretch>
                        </pic:blipFill>
                        <pic:spPr>
                          <a:xfrm>
                            <a:off x="0" y="0"/>
                            <a:ext cx="1230283" cy="1230283"/>
                          </a:xfrm>
                          <a:prstGeom prst="rect">
                            <a:avLst/>
                          </a:prstGeom>
                        </pic:spPr>
                      </pic:pic>
                    </a:graphicData>
                  </a:graphic>
                </wp:inline>
              </w:drawing>
            </w:r>
            <w:r>
              <w:rPr>
                <w:noProof/>
              </w:rPr>
              <w:drawing>
                <wp:inline distT="0" distB="0" distL="0" distR="0" wp14:anchorId="5E4D85F5" wp14:editId="5F18EA4F">
                  <wp:extent cx="6120384" cy="5053584"/>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57b.jpg"/>
                          <pic:cNvPicPr/>
                        </pic:nvPicPr>
                        <pic:blipFill>
                          <a:blip r:embed="rId10"/>
                          <a:stretch>
                            <a:fillRect/>
                          </a:stretch>
                        </pic:blipFill>
                        <pic:spPr>
                          <a:xfrm>
                            <a:off x="0" y="0"/>
                            <a:ext cx="6120384" cy="5053584"/>
                          </a:xfrm>
                          <a:prstGeom prst="rect">
                            <a:avLst/>
                          </a:prstGeom>
                        </pic:spPr>
                      </pic:pic>
                    </a:graphicData>
                  </a:graphic>
                </wp:inline>
              </w:drawing>
            </w:r>
          </w:p>
          <w:p w14:paraId="07063CA6" w14:textId="77777777" w:rsidR="00952528" w:rsidRPr="00BD7145" w:rsidRDefault="00952528" w:rsidP="00A36589">
            <w:pPr>
              <w:spacing w:before="120"/>
              <w:rPr>
                <w:b/>
                <w:bCs/>
              </w:rPr>
            </w:pPr>
            <w:r w:rsidRPr="00BD7145">
              <w:rPr>
                <w:b/>
                <w:bCs/>
              </w:rPr>
              <w:t>Tabela:</w:t>
            </w:r>
          </w:p>
          <w:p w14:paraId="15516C85" w14:textId="77777777" w:rsidR="00952528" w:rsidRPr="00832CF3" w:rsidRDefault="00952528" w:rsidP="00A36589">
            <w:pPr>
              <w:spacing w:before="120"/>
              <w:rPr>
                <w:bCs/>
              </w:rPr>
            </w:pPr>
            <w:r>
              <w:rPr>
                <w:bCs/>
              </w:rPr>
              <w:t>n/a</w:t>
            </w:r>
          </w:p>
          <w:p w14:paraId="6FBCF757" w14:textId="77777777" w:rsidR="00952528" w:rsidRPr="00832CF3" w:rsidRDefault="00952528" w:rsidP="00A36589">
            <w:pPr>
              <w:spacing w:before="120"/>
              <w:rPr>
                <w:bCs/>
              </w:rPr>
            </w:pPr>
            <w:r w:rsidRPr="00BD7145">
              <w:rPr>
                <w:b/>
                <w:bCs/>
              </w:rPr>
              <w:t xml:space="preserve">Vida útil: </w:t>
            </w:r>
            <w:r>
              <w:rPr>
                <w:bCs/>
              </w:rPr>
              <w:t>n/a</w:t>
            </w:r>
          </w:p>
          <w:p w14:paraId="3F69BA51" w14:textId="77777777" w:rsidR="00952528" w:rsidRPr="00BD7145" w:rsidRDefault="00952528" w:rsidP="00A36589">
            <w:pPr>
              <w:spacing w:before="120"/>
              <w:rPr>
                <w:b/>
                <w:bCs/>
              </w:rPr>
            </w:pPr>
            <w:r w:rsidRPr="00BD7145">
              <w:rPr>
                <w:b/>
                <w:bCs/>
              </w:rPr>
              <w:t>Referências Normativas:</w:t>
            </w:r>
          </w:p>
          <w:p w14:paraId="561D9D0D" w14:textId="77777777" w:rsidR="00952528" w:rsidRPr="00832CF3" w:rsidRDefault="00952528" w:rsidP="00A36589">
            <w:pPr>
              <w:spacing w:before="120"/>
              <w:rPr>
                <w:bCs/>
              </w:rPr>
            </w:pPr>
            <w:r>
              <w:rPr>
                <w:bCs/>
              </w:rPr>
              <w:t xml:space="preserve">ABNT NBR 11706:2015 - Vidros na construção civil </w:t>
            </w:r>
            <w:r>
              <w:rPr>
                <w:bCs/>
              </w:rPr>
              <w:br/>
              <w:t>ABNT NBR 7199:1989 - Projeto, execução e aplicação de vidros na construção civil</w:t>
            </w:r>
          </w:p>
          <w:p w14:paraId="491EDD94" w14:textId="77777777" w:rsidR="00952528" w:rsidRPr="00BD7145" w:rsidRDefault="00952528" w:rsidP="00A36589">
            <w:pPr>
              <w:spacing w:before="120"/>
              <w:rPr>
                <w:b/>
                <w:bCs/>
              </w:rPr>
            </w:pPr>
            <w:r w:rsidRPr="00BD7145">
              <w:rPr>
                <w:b/>
                <w:bCs/>
              </w:rPr>
              <w:t>Referência Comercial:</w:t>
            </w:r>
          </w:p>
          <w:p w14:paraId="40275926" w14:textId="77777777" w:rsidR="00952528" w:rsidRPr="00832CF3" w:rsidRDefault="00952528" w:rsidP="00A36589">
            <w:pPr>
              <w:spacing w:before="120"/>
              <w:rPr>
                <w:bCs/>
              </w:rPr>
            </w:pPr>
            <w:r>
              <w:rPr>
                <w:bCs/>
              </w:rPr>
              <w:t>Massa Joviplás, fornecedor: Jovina; Massa para vidraceiro Jaraguá, fornecedor: Jaraguá</w:t>
            </w:r>
            <w:r>
              <w:rPr>
                <w:bCs/>
              </w:rPr>
              <w:br/>
              <w:t>Cola Silicone Cascola Flexite, Vidro e Alumínio, fabricante: Cascola; Sikasil-AC, fabricante: Sika; Silicone Transparente para uso geral, fabricante: TekBond</w:t>
            </w:r>
            <w:r>
              <w:rPr>
                <w:bCs/>
              </w:rPr>
              <w:br/>
              <w:t>Lençol de policloropreno (neoprene) CR-4066, espessura 12mm (1/2"), fabricante: Orion</w:t>
            </w:r>
          </w:p>
          <w:p w14:paraId="4093CD3D" w14:textId="77777777" w:rsidR="00952528" w:rsidRPr="00BD7145" w:rsidRDefault="00952528" w:rsidP="00A36589">
            <w:pPr>
              <w:spacing w:before="120"/>
              <w:rPr>
                <w:b/>
                <w:bCs/>
              </w:rPr>
            </w:pPr>
            <w:r w:rsidRPr="00BD7145">
              <w:rPr>
                <w:b/>
                <w:bCs/>
              </w:rPr>
              <w:t>Referência Externa:</w:t>
            </w:r>
          </w:p>
          <w:p w14:paraId="01356D1D" w14:textId="77777777" w:rsidR="00952528" w:rsidRPr="00BD7145" w:rsidRDefault="00952528" w:rsidP="00A36589">
            <w:pPr>
              <w:spacing w:before="120"/>
              <w:rPr>
                <w:b/>
                <w:bCs/>
              </w:rPr>
            </w:pPr>
            <w:r>
              <w:rPr>
                <w:bCs/>
              </w:rPr>
              <w:t>n/a</w:t>
            </w:r>
          </w:p>
        </w:tc>
      </w:tr>
    </w:tbl>
    <w:p w14:paraId="2E5B624F" w14:textId="77777777" w:rsidR="00952528" w:rsidRPr="00010EE0" w:rsidRDefault="00952528" w:rsidP="00952528">
      <w:pPr>
        <w:rPr>
          <w:lang w:val="en-US"/>
        </w:rPr>
      </w:pPr>
    </w:p>
    <w:p w14:paraId="02D73F74" w14:textId="77777777" w:rsidR="00952528" w:rsidRDefault="00952528" w:rsidP="00952528">
      <w:r>
        <w:br w:type="page"/>
      </w:r>
    </w:p>
    <w:p w14:paraId="16A9F4F3" w14:textId="77777777" w:rsidR="00952528" w:rsidRDefault="00952528" w:rsidP="00952528">
      <w:pPr>
        <w:rPr>
          <w:lang w:val="en-US"/>
        </w:rPr>
      </w:pPr>
    </w:p>
    <w:p w14:paraId="1126BD6A"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22489C0F" w14:textId="77777777" w:rsidTr="00A36589">
        <w:trPr>
          <w:trHeight w:val="567"/>
        </w:trPr>
        <w:tc>
          <w:tcPr>
            <w:tcW w:w="1843" w:type="dxa"/>
            <w:tcBorders>
              <w:bottom w:val="single" w:sz="4" w:space="0" w:color="auto"/>
            </w:tcBorders>
            <w:shd w:val="clear" w:color="auto" w:fill="F2F2F2" w:themeFill="background1" w:themeFillShade="F2"/>
            <w:vAlign w:val="center"/>
          </w:tcPr>
          <w:p w14:paraId="163D394B"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45CBA50C" w14:textId="77777777" w:rsidR="00952528" w:rsidRDefault="00952528" w:rsidP="00A36589">
            <w:pPr>
              <w:rPr>
                <w:b/>
                <w:bCs/>
                <w:color w:val="000000"/>
              </w:rPr>
            </w:pPr>
            <w:r>
              <w:rPr>
                <w:b/>
                <w:bCs/>
                <w:noProof/>
                <w:color w:val="000000"/>
              </w:rPr>
              <w:t>SF-00158</w:t>
            </w:r>
          </w:p>
        </w:tc>
        <w:tc>
          <w:tcPr>
            <w:tcW w:w="2268" w:type="dxa"/>
            <w:tcBorders>
              <w:bottom w:val="single" w:sz="4" w:space="0" w:color="auto"/>
            </w:tcBorders>
            <w:shd w:val="clear" w:color="auto" w:fill="F2F2F2" w:themeFill="background1" w:themeFillShade="F2"/>
            <w:vAlign w:val="center"/>
          </w:tcPr>
          <w:p w14:paraId="30879D0B"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5DA0871C"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726C2E63"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3B3C776A" w14:textId="77777777" w:rsidR="00952528" w:rsidRPr="009143C5" w:rsidRDefault="00952528" w:rsidP="00A36589">
            <w:pPr>
              <w:rPr>
                <w:b/>
                <w:bCs/>
                <w:noProof/>
                <w:color w:val="000000"/>
              </w:rPr>
            </w:pPr>
            <w:r>
              <w:rPr>
                <w:b/>
                <w:bCs/>
                <w:noProof/>
                <w:color w:val="000000"/>
              </w:rPr>
              <w:t>Vidros - Recozido</w:t>
            </w:r>
          </w:p>
        </w:tc>
        <w:tc>
          <w:tcPr>
            <w:tcW w:w="1843" w:type="dxa"/>
            <w:tcBorders>
              <w:left w:val="single" w:sz="4" w:space="0" w:color="auto"/>
              <w:bottom w:val="single" w:sz="4" w:space="0" w:color="auto"/>
            </w:tcBorders>
            <w:shd w:val="clear" w:color="auto" w:fill="F2F2F2" w:themeFill="background1" w:themeFillShade="F2"/>
            <w:vAlign w:val="center"/>
          </w:tcPr>
          <w:p w14:paraId="19BDE345"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24C485AA"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6EF0E750"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5697A1FF"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122E9678" w14:textId="77777777" w:rsidR="00952528" w:rsidRDefault="00952528" w:rsidP="00A36589">
            <w:pPr>
              <w:rPr>
                <w:b/>
                <w:bCs/>
                <w:sz w:val="32"/>
                <w:szCs w:val="32"/>
              </w:rPr>
            </w:pPr>
            <w:r>
              <w:rPr>
                <w:b/>
                <w:bCs/>
                <w:sz w:val="32"/>
                <w:szCs w:val="32"/>
              </w:rPr>
              <w:t>Vidro liso comum transparente 6mm</w:t>
            </w:r>
          </w:p>
        </w:tc>
        <w:tc>
          <w:tcPr>
            <w:tcW w:w="1843" w:type="dxa"/>
            <w:tcBorders>
              <w:top w:val="single" w:sz="4" w:space="0" w:color="auto"/>
              <w:left w:val="single" w:sz="4" w:space="0" w:color="auto"/>
            </w:tcBorders>
            <w:shd w:val="clear" w:color="auto" w:fill="F2F2F2" w:themeFill="background1" w:themeFillShade="F2"/>
            <w:vAlign w:val="center"/>
          </w:tcPr>
          <w:p w14:paraId="204F437A"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v03</w:t>
            </w:r>
          </w:p>
        </w:tc>
        <w:tc>
          <w:tcPr>
            <w:tcW w:w="1559" w:type="dxa"/>
            <w:vMerge/>
            <w:tcBorders>
              <w:left w:val="single" w:sz="4" w:space="0" w:color="auto"/>
            </w:tcBorders>
            <w:shd w:val="clear" w:color="auto" w:fill="F2F2F2" w:themeFill="background1" w:themeFillShade="F2"/>
          </w:tcPr>
          <w:p w14:paraId="1BDC568C" w14:textId="77777777" w:rsidR="00952528" w:rsidRDefault="00952528" w:rsidP="00A36589">
            <w:pPr>
              <w:rPr>
                <w:b/>
                <w:bCs/>
                <w:sz w:val="20"/>
                <w:szCs w:val="20"/>
              </w:rPr>
            </w:pPr>
          </w:p>
        </w:tc>
      </w:tr>
      <w:tr w:rsidR="00952528" w:rsidRPr="00010EE0" w14:paraId="0001E447" w14:textId="77777777" w:rsidTr="00A36589">
        <w:trPr>
          <w:trHeight w:val="1740"/>
        </w:trPr>
        <w:tc>
          <w:tcPr>
            <w:tcW w:w="9781" w:type="dxa"/>
            <w:gridSpan w:val="5"/>
          </w:tcPr>
          <w:p w14:paraId="2AE6D995" w14:textId="77777777" w:rsidR="00952528" w:rsidRPr="00BD7145" w:rsidRDefault="00952528" w:rsidP="00A36589">
            <w:pPr>
              <w:spacing w:before="120"/>
              <w:rPr>
                <w:b/>
                <w:bCs/>
              </w:rPr>
            </w:pPr>
            <w:r w:rsidRPr="00BD7145">
              <w:rPr>
                <w:b/>
                <w:bCs/>
              </w:rPr>
              <w:t>Descrição Detalhada:</w:t>
            </w:r>
          </w:p>
          <w:p w14:paraId="7535E3CB" w14:textId="77777777" w:rsidR="00952528" w:rsidRPr="00BD7145" w:rsidRDefault="00952528" w:rsidP="00A36589">
            <w:pPr>
              <w:spacing w:before="120"/>
              <w:rPr>
                <w:bCs/>
              </w:rPr>
            </w:pPr>
            <w:r>
              <w:rPr>
                <w:bCs/>
              </w:rPr>
              <w:t>Fornecimento e instalação de vidros comuns incolores 6mm, colocados em caixilho com ou sem baguetes, com fornecimento e colocação de massa ou selante, à medida que houver necessidade, no Complexo Arquitetônico do Senado Federal e residências oficiais. Deverá ser buscado o reaproveitamento de baguetes, sempre que possível.</w:t>
            </w:r>
          </w:p>
          <w:p w14:paraId="2F70EB91" w14:textId="77777777" w:rsidR="00952528" w:rsidRPr="00BD7145" w:rsidRDefault="00952528" w:rsidP="00A36589">
            <w:pPr>
              <w:spacing w:before="120"/>
              <w:rPr>
                <w:b/>
                <w:bCs/>
              </w:rPr>
            </w:pPr>
            <w:r w:rsidRPr="00BD7145">
              <w:rPr>
                <w:b/>
                <w:bCs/>
              </w:rPr>
              <w:t>Materiais:</w:t>
            </w:r>
          </w:p>
          <w:p w14:paraId="1A09E73B" w14:textId="77777777" w:rsidR="00952528" w:rsidRPr="00BD7145" w:rsidRDefault="00952528" w:rsidP="00A36589">
            <w:pPr>
              <w:spacing w:before="120"/>
              <w:rPr>
                <w:bCs/>
              </w:rPr>
            </w:pPr>
            <w:r>
              <w:rPr>
                <w:bCs/>
              </w:rPr>
              <w:t>1) Vidro liso comum transparente incolor 6mm, cortado sob medida, para uso interno e externo, em esquadrias. Mesmo sendo incolores, os vidros devem ser fornecidos na exata tonalidade daqueles existentes na edificação em questão. Caso se possa verificar alguma leve coloração no vidro incolor, esta deve ser de tom esverdeado, em acordo com o material instalado no Complexo Arquitetônico do Senado Federal e especificamente no Anexo 1. Os vidros a serem fornecidos não poderão apresentar bolhas, lentes, ondulações, rachaduras, fissuras, espessura variável ou qualquer outro defeito de fabricação. Não deverão apresentar, ainda, problemas de corte (lascas, pontas salientes, cantos quebrados, etc) nem folga excessiva com relação ao requadro de encaixe. As faces devem ser perfeitamente planas e paralelas.</w:t>
            </w:r>
            <w:r>
              <w:rPr>
                <w:bCs/>
              </w:rPr>
              <w:br/>
              <w:t>2) Gaxetas de compressão em perfil rígido de elastômero, de preferência EPDM ou neoprene, dotadas de tiras de enchimento, no padrão do caixilho.</w:t>
            </w:r>
            <w:r>
              <w:rPr>
                <w:bCs/>
              </w:rPr>
              <w:br/>
              <w:t>3) Selante monocomponente de silicone, de cura neutra ou acética com a umidade, apropriado para aplicações externas e internas, cor transparente.</w:t>
            </w:r>
            <w:r>
              <w:rPr>
                <w:bCs/>
              </w:rPr>
              <w:br/>
              <w:t>4) Massa de vidraceiro não tóxica e não inflamável, composta de gesso e óleos vegetais.</w:t>
            </w:r>
            <w:r>
              <w:rPr>
                <w:bCs/>
              </w:rPr>
              <w:br/>
              <w:t>5) Calços em neoprene resistente a intempéries, ozônio, óleos e graxas, espessura 12mm (1/2"), para uso no interior de baguetes perfil “U”, para selagem da fixação dos parafusos nos perfis.</w:t>
            </w:r>
          </w:p>
          <w:p w14:paraId="08F875D7" w14:textId="77777777" w:rsidR="00952528" w:rsidRPr="00BD7145" w:rsidRDefault="00952528" w:rsidP="00A36589">
            <w:pPr>
              <w:spacing w:before="120"/>
              <w:rPr>
                <w:b/>
                <w:bCs/>
              </w:rPr>
            </w:pPr>
            <w:r w:rsidRPr="00BD7145">
              <w:rPr>
                <w:b/>
                <w:bCs/>
              </w:rPr>
              <w:t>Serviços:</w:t>
            </w:r>
          </w:p>
          <w:p w14:paraId="3ECD5D72" w14:textId="77777777" w:rsidR="00952528" w:rsidRPr="00832CF3" w:rsidRDefault="00952528" w:rsidP="00A36589">
            <w:pPr>
              <w:spacing w:before="120"/>
              <w:rPr>
                <w:bCs/>
              </w:rPr>
            </w:pPr>
            <w:r>
              <w:rPr>
                <w:bCs/>
              </w:rPr>
              <w:t xml:space="preserve">Deverão ser considerados todos os fatores de risco para a execução deste serviço, inclusive a existência de materiais cortantes e a necessidade de isolamento do entorno, principalmente quando se tratar de elementos acima de 2m de altura. Antes de iniciar qualquer serviço, deve ser feito um exame detalhado da edificação e de sua estrutura, de forma a melhor planejar as ações de proteção, como por exemplo o isolamento da esquadria e da área de intervenção e da sua área de influência no pavimento inferior, incluindo uma margem de segurança, com lona, tela, tapumes ou outro material adequado. Todos os serviços de demolição e instalação de vidros e espelhos deverão ser feitos por mão de obra especializada, com devida utilização de equipamentos de segurança. </w:t>
            </w:r>
            <w:r>
              <w:rPr>
                <w:bCs/>
              </w:rPr>
              <w:br/>
              <w:t>Este serviço compreende inclusive:</w:t>
            </w:r>
            <w:r>
              <w:rPr>
                <w:bCs/>
              </w:rPr>
              <w:br/>
              <w:t>-Transporte horizontal e vertical do(s) vidro(s) a ser instalado(s);</w:t>
            </w:r>
            <w:r>
              <w:rPr>
                <w:bCs/>
              </w:rPr>
              <w:br/>
              <w:t>-Demolição/Remoção das peças não aproveitáveis, inclusive vidros quebrados, massa de vidraceiro, e baguetes excessivamente oxidados e/ou deformados;</w:t>
            </w:r>
            <w:r>
              <w:rPr>
                <w:bCs/>
              </w:rPr>
              <w:br/>
              <w:t>-Remoção cuidadosa dos baguetes que devem ser reaproveitados sempre que possível;</w:t>
            </w:r>
            <w:r>
              <w:rPr>
                <w:bCs/>
              </w:rPr>
              <w:br/>
              <w:t>-Limpeza da esquadria e especialmente dos rebaixos do caixilho, quando necessário. Os caixilhos estes serão bem limpos e lixados, livres de umidade, gorduras, oxidação ou quaisquer impurezas. Deverá ser verificada, antes da instalação, a rigidez do caixilho;</w:t>
            </w:r>
            <w:r>
              <w:rPr>
                <w:bCs/>
              </w:rPr>
              <w:br/>
              <w:t>-Aplicação de leito elástico de massa (2 demãos), borracha ou plástico, conforme o tipo de esquadria. Esse procedimento não será dispensado, mesmo quando da fixação do vidro com baguete de metal ou madeira;</w:t>
            </w:r>
            <w:r>
              <w:rPr>
                <w:bCs/>
              </w:rPr>
              <w:br/>
              <w:t xml:space="preserve">-Cortes das chapas de vidro; </w:t>
            </w:r>
            <w:r>
              <w:rPr>
                <w:bCs/>
              </w:rPr>
              <w:br/>
              <w:t>-Fixação do vidro ao seu caixilho/suporte com gaxetas, massa e calços, seguindo o projeto das esquadrias existentes; a massa de vidraceiro não deve ser usada em excesso nem substituir as outras formas de fixação do vidro, conforme projeto;</w:t>
            </w:r>
            <w:r>
              <w:rPr>
                <w:bCs/>
              </w:rPr>
              <w:br/>
              <w:t>-Reinstalação de baguetes reaproveitados da mesma esquadria ou fornecidos pelo contratante, seguindo os procedimentos definidos na ficha SF-00152, inclusive o uso de calços de neoprene;</w:t>
            </w:r>
            <w:r>
              <w:rPr>
                <w:bCs/>
              </w:rPr>
              <w:br/>
              <w:t xml:space="preserve">-Aplicação de calafetador à base de elastômero; </w:t>
            </w:r>
            <w:r>
              <w:rPr>
                <w:bCs/>
              </w:rPr>
              <w:br/>
              <w:t>-Limpeza final da esquadria e do ambiente</w:t>
            </w:r>
            <w:r>
              <w:rPr>
                <w:bCs/>
              </w:rPr>
              <w:br/>
              <w:t>Devem ser previstos como serviços a serem remunerados à parte, conforme a necessidade de cada caso: a remoção de vidros aproveitáveis (SF-00045); a repintura das esquadrias com tinta esmalte (SF-00102); a reinstalação de vidros reaproveitados (SF-00844); o fornecimento e instalação de novos baguetes metálicos (SF-00152).</w:t>
            </w:r>
            <w:r>
              <w:rPr>
                <w:bCs/>
              </w:rPr>
              <w:br/>
              <w:t>Não poderão ser instalados vidros com espessura inferior à preconizada na norma ABNT NBR 7199:1989 - Projeto, execução e aplicação de vidros na construção civil, em função das dimensões da abertura. Os vidros fornecidos deverão ser da mesma espessura dos vidros a serem substituídos.</w:t>
            </w:r>
            <w:r>
              <w:rPr>
                <w:bCs/>
              </w:rPr>
              <w:br/>
              <w:t xml:space="preserve"> </w:t>
            </w:r>
            <w:r>
              <w:rPr>
                <w:bCs/>
              </w:rPr>
              <w:br/>
              <w:t>É de responsabilidade da CONTRATADA a indicação prévia da espessura mínima a ser utilizada no caixilho conforme os procedimentos da norma ABNT NBR 7199:1989 - Projeto, execução e aplicação de vidros na construção civil. Caberá à Fiscalização determinar a espessura do vidro a ser instalado, caso o vidro a ser substituído tenha espessura distinta (maior ou menor) da mínima determinada pela Norma Técnica.</w:t>
            </w:r>
            <w:r>
              <w:rPr>
                <w:bCs/>
              </w:rPr>
              <w:br/>
              <w:t>As chapas de vidro serão fornecidas nas dimensões exatas para assentamento nos caixilhos correspondentes indicados pela Fiscalização. É de responsabilidade da CONTRATADA realizar levantamento prévio para a determinação exata das dimensões a serem fornecidas.</w:t>
            </w:r>
            <w:r>
              <w:rPr>
                <w:bCs/>
              </w:rPr>
              <w:br/>
              <w:t>A fixação dos vidros será de acordo com o padrão da esquadria, podendo ser através de:</w:t>
            </w:r>
            <w:r>
              <w:rPr>
                <w:bCs/>
              </w:rPr>
              <w:br/>
              <w:t>1) Baguetes confeccionados com o mesmo material do caixilho, associadas a calafetador a base de elastômero, de preferência silicone que apresente aderência com o vidro e a liga metálica ou massa, a depender do padrão existente;</w:t>
            </w:r>
            <w:r>
              <w:rPr>
                <w:bCs/>
              </w:rPr>
              <w:br/>
              <w:t>2) Gaxetas de compressão em perfil rígido de elastômero, de preferência EPDM ou neoprene, dotadas de tiras de enchimento, no padrão do caixilho; as gaxetas podem ser colocadas conjuntamente com outros materiais calafetantes, desde que compatíveis.</w:t>
            </w:r>
            <w:r>
              <w:rPr>
                <w:bCs/>
              </w:rPr>
              <w:br/>
              <w:t>3) Massa, com no mínimo duas demãos, e cordão de no mínimo 10mm de espessura;</w:t>
            </w:r>
            <w:r>
              <w:rPr>
                <w:bCs/>
              </w:rPr>
              <w:br/>
              <w:t>A calafetação será realizada com selante monocomponente de silicone, exceto quando a esquadria existente apresentar outra forma de calafetação.</w:t>
            </w:r>
            <w:r>
              <w:rPr>
                <w:bCs/>
              </w:rPr>
              <w:br/>
              <w:t>O envidraçamento ainda deve seguir as seguintes disposições gerais:</w:t>
            </w:r>
            <w:r>
              <w:rPr>
                <w:bCs/>
              </w:rPr>
              <w:br/>
              <w:t>1) As chapas de vidro deverão ser colocadas de tal modo que não sofram lesões suscetíveis de quebrá-las, tais como: dilatação, contração ou deformação do caixilho, deformação ou recalque da obra.</w:t>
            </w:r>
            <w:r>
              <w:rPr>
                <w:bCs/>
              </w:rPr>
              <w:br/>
              <w:t>2) Não será admitido o contato das bordas das chapas de vidro entre si, com alvenaria ou peças metálicas.</w:t>
            </w:r>
            <w:r>
              <w:rPr>
                <w:bCs/>
              </w:rPr>
              <w:br/>
              <w:t>3) A fixação das chapas de vidro deve ser tal que impeça o seu deslocamento em relação aos elementos de fixação, excetuados os casos em que o projeto prevê movimentações.</w:t>
            </w:r>
            <w:r>
              <w:rPr>
                <w:bCs/>
              </w:rPr>
              <w:br/>
              <w:t>4) Quando houver chapas de vidro com bordas livres acessíveis, essas devem ser lapidadas.</w:t>
            </w:r>
            <w:r>
              <w:rPr>
                <w:bCs/>
              </w:rPr>
              <w:br/>
              <w:t>5) O envidraçamento em caixilhos e em contato com o meio exterior deve apresentar estanqueidade à água e resistência ao vento.</w:t>
            </w:r>
            <w:r>
              <w:rPr>
                <w:bCs/>
              </w:rPr>
              <w:br/>
              <w:t>6) Todos os materiais utilizados no envidraçamento devem ser compatíveis entre si, com as chapas de vidro e com os materiais dos caixilhos.</w:t>
            </w:r>
          </w:p>
          <w:p w14:paraId="6786BBEC" w14:textId="77777777" w:rsidR="00952528" w:rsidRPr="00BD7145" w:rsidRDefault="00952528" w:rsidP="00A36589">
            <w:pPr>
              <w:spacing w:before="120"/>
              <w:rPr>
                <w:b/>
                <w:bCs/>
              </w:rPr>
            </w:pPr>
            <w:r w:rsidRPr="00BD7145">
              <w:rPr>
                <w:b/>
                <w:bCs/>
              </w:rPr>
              <w:t>Atividades e Responsabilidades:</w:t>
            </w:r>
          </w:p>
          <w:p w14:paraId="36E440F3" w14:textId="77777777" w:rsidR="00952528" w:rsidRPr="00832CF3" w:rsidRDefault="00952528" w:rsidP="00A36589">
            <w:pPr>
              <w:spacing w:before="120"/>
              <w:rPr>
                <w:bCs/>
              </w:rPr>
            </w:pPr>
            <w:r>
              <w:rPr>
                <w:bCs/>
              </w:rPr>
              <w:t>n/a</w:t>
            </w:r>
          </w:p>
          <w:p w14:paraId="6D9C798D" w14:textId="77777777" w:rsidR="00952528" w:rsidRPr="00BD7145" w:rsidRDefault="00952528" w:rsidP="00A36589">
            <w:pPr>
              <w:spacing w:before="120"/>
              <w:rPr>
                <w:b/>
                <w:bCs/>
              </w:rPr>
            </w:pPr>
            <w:r w:rsidRPr="00BD7145">
              <w:rPr>
                <w:b/>
                <w:bCs/>
              </w:rPr>
              <w:t>Qualificação:</w:t>
            </w:r>
          </w:p>
          <w:p w14:paraId="26EFF6CF" w14:textId="77777777" w:rsidR="00952528" w:rsidRPr="00832CF3" w:rsidRDefault="00952528" w:rsidP="00A36589">
            <w:pPr>
              <w:spacing w:before="120"/>
              <w:rPr>
                <w:bCs/>
              </w:rPr>
            </w:pPr>
            <w:r>
              <w:rPr>
                <w:bCs/>
              </w:rPr>
              <w:t>n/a</w:t>
            </w:r>
          </w:p>
          <w:p w14:paraId="5EDC1BEB" w14:textId="77777777" w:rsidR="00952528" w:rsidRPr="00BD7145" w:rsidRDefault="00952528" w:rsidP="00A36589">
            <w:pPr>
              <w:spacing w:before="120"/>
              <w:rPr>
                <w:b/>
                <w:bCs/>
              </w:rPr>
            </w:pPr>
            <w:r w:rsidRPr="00BD7145">
              <w:rPr>
                <w:b/>
                <w:bCs/>
              </w:rPr>
              <w:t>Observações:</w:t>
            </w:r>
          </w:p>
          <w:p w14:paraId="3D27F378" w14:textId="77777777" w:rsidR="00952528" w:rsidRPr="00832CF3" w:rsidRDefault="00952528" w:rsidP="00A36589">
            <w:pPr>
              <w:spacing w:before="120"/>
              <w:rPr>
                <w:bCs/>
              </w:rPr>
            </w:pPr>
            <w:r>
              <w:rPr>
                <w:bCs/>
              </w:rPr>
              <w:t>ABNT NBR 7199:1989 - Projeto, execução e aplicação de vidros na construção civil</w:t>
            </w:r>
            <w:r>
              <w:rPr>
                <w:bCs/>
              </w:rPr>
              <w:br/>
              <w:t>Em envidraçamentos projetantes móveis, o vidro float é permitido no pavimento térreo ou no primeiro pavimento desde que totalmente encaixilhado. Acima  do primeiro pavimento, além de ser totalmente encaixilhado, o vidro float deve ter uma projeção máxima limitada a 250 mm da face da fachada ou da aba de proteção. Em todos os casos, a área do vidro em envidraçamentos projetantes móveis não pode exceder 0,64 m2. (Fonte: tabela 8 da ABNT NBR 7199)</w:t>
            </w:r>
          </w:p>
          <w:p w14:paraId="40B4080D" w14:textId="77777777" w:rsidR="00952528" w:rsidRPr="00BD7145" w:rsidRDefault="00952528" w:rsidP="00A36589">
            <w:pPr>
              <w:spacing w:before="120"/>
              <w:rPr>
                <w:b/>
                <w:bCs/>
              </w:rPr>
            </w:pPr>
            <w:r w:rsidRPr="00BD7145">
              <w:rPr>
                <w:b/>
                <w:bCs/>
              </w:rPr>
              <w:t>Critérios e Condições:</w:t>
            </w:r>
          </w:p>
          <w:p w14:paraId="55A5C32C" w14:textId="77777777" w:rsidR="00952528" w:rsidRPr="00832CF3" w:rsidRDefault="00952528" w:rsidP="00A36589">
            <w:pPr>
              <w:spacing w:before="120"/>
              <w:rPr>
                <w:bCs/>
              </w:rPr>
            </w:pPr>
            <w:r>
              <w:rPr>
                <w:bCs/>
              </w:rPr>
              <w:t>Critérios de Medição: Área (m²) de vidro efetivamente instalado, arredondando para mais as medidas em múltiplos de 5 cm. Unidade de Medição: m²</w:t>
            </w:r>
          </w:p>
          <w:p w14:paraId="533D50C4" w14:textId="77777777" w:rsidR="00952528" w:rsidRPr="00BD7145" w:rsidRDefault="00952528" w:rsidP="00A36589">
            <w:pPr>
              <w:spacing w:before="120"/>
              <w:rPr>
                <w:b/>
                <w:bCs/>
              </w:rPr>
            </w:pPr>
            <w:r w:rsidRPr="00BD7145">
              <w:rPr>
                <w:b/>
                <w:bCs/>
              </w:rPr>
              <w:t>Detalhe Gráfico:</w:t>
            </w:r>
          </w:p>
          <w:p w14:paraId="72504A9D" w14:textId="77777777" w:rsidR="00952528" w:rsidRPr="00B97D3F" w:rsidRDefault="00952528" w:rsidP="00A36589">
            <w:pPr>
              <w:spacing w:before="120"/>
              <w:rPr>
                <w:bCs/>
              </w:rPr>
            </w:pPr>
            <w:r>
              <w:rPr>
                <w:noProof/>
              </w:rPr>
              <w:drawing>
                <wp:inline distT="0" distB="0" distL="0" distR="0" wp14:anchorId="59E1BE87" wp14:editId="4457151D">
                  <wp:extent cx="4495800" cy="319087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58.jpeg"/>
                          <pic:cNvPicPr/>
                        </pic:nvPicPr>
                        <pic:blipFill>
                          <a:blip r:embed="rId11"/>
                          <a:stretch>
                            <a:fillRect/>
                          </a:stretch>
                        </pic:blipFill>
                        <pic:spPr>
                          <a:xfrm>
                            <a:off x="0" y="0"/>
                            <a:ext cx="4495800" cy="3190875"/>
                          </a:xfrm>
                          <a:prstGeom prst="rect">
                            <a:avLst/>
                          </a:prstGeom>
                        </pic:spPr>
                      </pic:pic>
                    </a:graphicData>
                  </a:graphic>
                </wp:inline>
              </w:drawing>
            </w:r>
            <w:r>
              <w:rPr>
                <w:noProof/>
              </w:rPr>
              <w:drawing>
                <wp:inline distT="0" distB="0" distL="0" distR="0" wp14:anchorId="5BD1CBBB" wp14:editId="1A81A8BE">
                  <wp:extent cx="6120384" cy="5053584"/>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57b.jpg"/>
                          <pic:cNvPicPr/>
                        </pic:nvPicPr>
                        <pic:blipFill>
                          <a:blip r:embed="rId10"/>
                          <a:stretch>
                            <a:fillRect/>
                          </a:stretch>
                        </pic:blipFill>
                        <pic:spPr>
                          <a:xfrm>
                            <a:off x="0" y="0"/>
                            <a:ext cx="6120384" cy="5053584"/>
                          </a:xfrm>
                          <a:prstGeom prst="rect">
                            <a:avLst/>
                          </a:prstGeom>
                        </pic:spPr>
                      </pic:pic>
                    </a:graphicData>
                  </a:graphic>
                </wp:inline>
              </w:drawing>
            </w:r>
          </w:p>
          <w:p w14:paraId="0D4B59F5" w14:textId="77777777" w:rsidR="00952528" w:rsidRPr="00BD7145" w:rsidRDefault="00952528" w:rsidP="00A36589">
            <w:pPr>
              <w:spacing w:before="120"/>
              <w:rPr>
                <w:b/>
                <w:bCs/>
              </w:rPr>
            </w:pPr>
            <w:r w:rsidRPr="00BD7145">
              <w:rPr>
                <w:b/>
                <w:bCs/>
              </w:rPr>
              <w:t>Tabela:</w:t>
            </w:r>
          </w:p>
          <w:p w14:paraId="1EC6B54B" w14:textId="77777777" w:rsidR="00952528" w:rsidRPr="00832CF3" w:rsidRDefault="00952528" w:rsidP="00A36589">
            <w:pPr>
              <w:spacing w:before="120"/>
              <w:rPr>
                <w:bCs/>
              </w:rPr>
            </w:pPr>
            <w:r>
              <w:rPr>
                <w:bCs/>
              </w:rPr>
              <w:t>n/a</w:t>
            </w:r>
          </w:p>
          <w:p w14:paraId="4825B4F2" w14:textId="77777777" w:rsidR="00952528" w:rsidRPr="00832CF3" w:rsidRDefault="00952528" w:rsidP="00A36589">
            <w:pPr>
              <w:spacing w:before="120"/>
              <w:rPr>
                <w:bCs/>
              </w:rPr>
            </w:pPr>
            <w:r w:rsidRPr="00BD7145">
              <w:rPr>
                <w:b/>
                <w:bCs/>
              </w:rPr>
              <w:t xml:space="preserve">Vida útil: </w:t>
            </w:r>
            <w:r>
              <w:rPr>
                <w:bCs/>
              </w:rPr>
              <w:t>n/a</w:t>
            </w:r>
          </w:p>
          <w:p w14:paraId="699B7251" w14:textId="77777777" w:rsidR="00952528" w:rsidRPr="00BD7145" w:rsidRDefault="00952528" w:rsidP="00A36589">
            <w:pPr>
              <w:spacing w:before="120"/>
              <w:rPr>
                <w:b/>
                <w:bCs/>
              </w:rPr>
            </w:pPr>
            <w:r w:rsidRPr="00BD7145">
              <w:rPr>
                <w:b/>
                <w:bCs/>
              </w:rPr>
              <w:t>Referências Normativas:</w:t>
            </w:r>
          </w:p>
          <w:p w14:paraId="0B7D756E" w14:textId="77777777" w:rsidR="00952528" w:rsidRPr="00832CF3" w:rsidRDefault="00952528" w:rsidP="00A36589">
            <w:pPr>
              <w:spacing w:before="120"/>
              <w:rPr>
                <w:bCs/>
              </w:rPr>
            </w:pPr>
            <w:r>
              <w:rPr>
                <w:bCs/>
              </w:rPr>
              <w:t>ABNT NBR 11706:2015 - Vidros na construção civil</w:t>
            </w:r>
            <w:r>
              <w:rPr>
                <w:bCs/>
              </w:rPr>
              <w:br/>
              <w:t>ABNT NBR 7199:1989 - Projeto, execução e aplicação de vidros na construção civil</w:t>
            </w:r>
          </w:p>
          <w:p w14:paraId="670EB4EE" w14:textId="77777777" w:rsidR="00952528" w:rsidRPr="00BD7145" w:rsidRDefault="00952528" w:rsidP="00A36589">
            <w:pPr>
              <w:spacing w:before="120"/>
              <w:rPr>
                <w:b/>
                <w:bCs/>
              </w:rPr>
            </w:pPr>
            <w:r w:rsidRPr="00BD7145">
              <w:rPr>
                <w:b/>
                <w:bCs/>
              </w:rPr>
              <w:t>Referência Comercial:</w:t>
            </w:r>
          </w:p>
          <w:p w14:paraId="3A40029A" w14:textId="77777777" w:rsidR="00952528" w:rsidRPr="00832CF3" w:rsidRDefault="00952528" w:rsidP="00A36589">
            <w:pPr>
              <w:spacing w:before="120"/>
              <w:rPr>
                <w:bCs/>
              </w:rPr>
            </w:pPr>
            <w:r>
              <w:rPr>
                <w:bCs/>
              </w:rPr>
              <w:t>Massa Joviplás, fornecedor: Jovina; Massa para vidraceiro Jaraguá, fornecedor: Jaraguá</w:t>
            </w:r>
            <w:r>
              <w:rPr>
                <w:bCs/>
              </w:rPr>
              <w:br/>
              <w:t>Cola Silicone Cascola Flexite, Vidro e Alumínio, fabricante: Cascola; Sikasil-AC, fabricante: Sika; Silicone Transparente para uso geral, fabricante: TekBond</w:t>
            </w:r>
            <w:r>
              <w:rPr>
                <w:bCs/>
              </w:rPr>
              <w:br/>
              <w:t>Lençol de policloropreno (neoprene) CR-4066, espessura 12mm (1/2"), fabricante: Orion</w:t>
            </w:r>
          </w:p>
          <w:p w14:paraId="44B09640" w14:textId="77777777" w:rsidR="00952528" w:rsidRPr="00BD7145" w:rsidRDefault="00952528" w:rsidP="00A36589">
            <w:pPr>
              <w:spacing w:before="120"/>
              <w:rPr>
                <w:b/>
                <w:bCs/>
              </w:rPr>
            </w:pPr>
            <w:r w:rsidRPr="00BD7145">
              <w:rPr>
                <w:b/>
                <w:bCs/>
              </w:rPr>
              <w:t>Referência Externa:</w:t>
            </w:r>
          </w:p>
          <w:p w14:paraId="4580F9F4" w14:textId="77777777" w:rsidR="00952528" w:rsidRPr="00BD7145" w:rsidRDefault="00952528" w:rsidP="00A36589">
            <w:pPr>
              <w:spacing w:before="120"/>
              <w:rPr>
                <w:b/>
                <w:bCs/>
              </w:rPr>
            </w:pPr>
            <w:r>
              <w:rPr>
                <w:bCs/>
              </w:rPr>
              <w:t>n/a</w:t>
            </w:r>
          </w:p>
        </w:tc>
      </w:tr>
    </w:tbl>
    <w:p w14:paraId="639F3B14" w14:textId="77777777" w:rsidR="00952528" w:rsidRPr="00010EE0" w:rsidRDefault="00952528" w:rsidP="00952528">
      <w:pPr>
        <w:rPr>
          <w:lang w:val="en-US"/>
        </w:rPr>
      </w:pPr>
    </w:p>
    <w:p w14:paraId="6EAA4C73" w14:textId="77777777" w:rsidR="00952528" w:rsidRDefault="00952528" w:rsidP="00952528">
      <w:r>
        <w:br w:type="page"/>
      </w:r>
    </w:p>
    <w:p w14:paraId="1643CBD8" w14:textId="77777777" w:rsidR="00952528" w:rsidRDefault="00952528" w:rsidP="00952528">
      <w:pPr>
        <w:rPr>
          <w:lang w:val="en-US"/>
        </w:rPr>
      </w:pPr>
    </w:p>
    <w:p w14:paraId="41EFDEE2"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6A8072C8" w14:textId="77777777" w:rsidTr="00A36589">
        <w:trPr>
          <w:trHeight w:val="567"/>
        </w:trPr>
        <w:tc>
          <w:tcPr>
            <w:tcW w:w="1843" w:type="dxa"/>
            <w:tcBorders>
              <w:bottom w:val="single" w:sz="4" w:space="0" w:color="auto"/>
            </w:tcBorders>
            <w:shd w:val="clear" w:color="auto" w:fill="F2F2F2" w:themeFill="background1" w:themeFillShade="F2"/>
            <w:vAlign w:val="center"/>
          </w:tcPr>
          <w:p w14:paraId="2A464D88"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6619348B" w14:textId="77777777" w:rsidR="00952528" w:rsidRDefault="00952528" w:rsidP="00A36589">
            <w:pPr>
              <w:rPr>
                <w:b/>
                <w:bCs/>
                <w:color w:val="000000"/>
              </w:rPr>
            </w:pPr>
            <w:r>
              <w:rPr>
                <w:b/>
                <w:bCs/>
                <w:noProof/>
                <w:color w:val="000000"/>
              </w:rPr>
              <w:t>SF-00160</w:t>
            </w:r>
          </w:p>
        </w:tc>
        <w:tc>
          <w:tcPr>
            <w:tcW w:w="2268" w:type="dxa"/>
            <w:tcBorders>
              <w:bottom w:val="single" w:sz="4" w:space="0" w:color="auto"/>
            </w:tcBorders>
            <w:shd w:val="clear" w:color="auto" w:fill="F2F2F2" w:themeFill="background1" w:themeFillShade="F2"/>
            <w:vAlign w:val="center"/>
          </w:tcPr>
          <w:p w14:paraId="7001A60A"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0A4BBCE8"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169AB9B8"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48D38C7A" w14:textId="77777777" w:rsidR="00952528" w:rsidRPr="009143C5" w:rsidRDefault="00952528" w:rsidP="00A36589">
            <w:pPr>
              <w:rPr>
                <w:b/>
                <w:bCs/>
                <w:noProof/>
                <w:color w:val="000000"/>
              </w:rPr>
            </w:pPr>
            <w:r>
              <w:rPr>
                <w:b/>
                <w:bCs/>
                <w:noProof/>
                <w:color w:val="000000"/>
              </w:rPr>
              <w:t>Vidros - Ferragens</w:t>
            </w:r>
          </w:p>
        </w:tc>
        <w:tc>
          <w:tcPr>
            <w:tcW w:w="1843" w:type="dxa"/>
            <w:tcBorders>
              <w:left w:val="single" w:sz="4" w:space="0" w:color="auto"/>
              <w:bottom w:val="single" w:sz="4" w:space="0" w:color="auto"/>
            </w:tcBorders>
            <w:shd w:val="clear" w:color="auto" w:fill="F2F2F2" w:themeFill="background1" w:themeFillShade="F2"/>
            <w:vAlign w:val="center"/>
          </w:tcPr>
          <w:p w14:paraId="76C10CD8"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un</w:t>
            </w:r>
          </w:p>
        </w:tc>
        <w:tc>
          <w:tcPr>
            <w:tcW w:w="1559" w:type="dxa"/>
            <w:vMerge w:val="restart"/>
            <w:tcBorders>
              <w:left w:val="single" w:sz="4" w:space="0" w:color="auto"/>
            </w:tcBorders>
            <w:shd w:val="clear" w:color="auto" w:fill="F2F2F2" w:themeFill="background1" w:themeFillShade="F2"/>
            <w:vAlign w:val="center"/>
          </w:tcPr>
          <w:p w14:paraId="6716A337"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54809882"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5CC061E2"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5B780546" w14:textId="77777777" w:rsidR="00952528" w:rsidRDefault="00952528" w:rsidP="00A36589">
            <w:pPr>
              <w:rPr>
                <w:b/>
                <w:bCs/>
                <w:sz w:val="32"/>
                <w:szCs w:val="32"/>
              </w:rPr>
            </w:pPr>
            <w:r>
              <w:rPr>
                <w:b/>
                <w:bCs/>
                <w:sz w:val="32"/>
                <w:szCs w:val="32"/>
              </w:rPr>
              <w:t>Mola hidráulica de piso - Instalação/Substituição</w:t>
            </w:r>
          </w:p>
        </w:tc>
        <w:tc>
          <w:tcPr>
            <w:tcW w:w="1843" w:type="dxa"/>
            <w:tcBorders>
              <w:top w:val="single" w:sz="4" w:space="0" w:color="auto"/>
              <w:left w:val="single" w:sz="4" w:space="0" w:color="auto"/>
            </w:tcBorders>
            <w:shd w:val="clear" w:color="auto" w:fill="F2F2F2" w:themeFill="background1" w:themeFillShade="F2"/>
            <w:vAlign w:val="center"/>
          </w:tcPr>
          <w:p w14:paraId="266F3708"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139EF744" w14:textId="77777777" w:rsidR="00952528" w:rsidRDefault="00952528" w:rsidP="00A36589">
            <w:pPr>
              <w:rPr>
                <w:b/>
                <w:bCs/>
                <w:sz w:val="20"/>
                <w:szCs w:val="20"/>
              </w:rPr>
            </w:pPr>
          </w:p>
        </w:tc>
      </w:tr>
      <w:tr w:rsidR="00952528" w:rsidRPr="00010EE0" w14:paraId="6257C2F2" w14:textId="77777777" w:rsidTr="00A36589">
        <w:trPr>
          <w:trHeight w:val="1740"/>
        </w:trPr>
        <w:tc>
          <w:tcPr>
            <w:tcW w:w="9781" w:type="dxa"/>
            <w:gridSpan w:val="5"/>
          </w:tcPr>
          <w:p w14:paraId="6467A4E4" w14:textId="77777777" w:rsidR="00952528" w:rsidRPr="00BD7145" w:rsidRDefault="00952528" w:rsidP="00A36589">
            <w:pPr>
              <w:spacing w:before="120"/>
              <w:rPr>
                <w:b/>
                <w:bCs/>
              </w:rPr>
            </w:pPr>
            <w:r w:rsidRPr="00BD7145">
              <w:rPr>
                <w:b/>
                <w:bCs/>
              </w:rPr>
              <w:t>Descrição Detalhada:</w:t>
            </w:r>
          </w:p>
          <w:p w14:paraId="772DADB8" w14:textId="77777777" w:rsidR="00952528" w:rsidRPr="00BD7145" w:rsidRDefault="00952528" w:rsidP="00A36589">
            <w:pPr>
              <w:spacing w:before="120"/>
              <w:rPr>
                <w:bCs/>
              </w:rPr>
            </w:pPr>
            <w:r>
              <w:rPr>
                <w:bCs/>
              </w:rPr>
              <w:t>Fornecimento e instalação/substituição de mola hidráulica.</w:t>
            </w:r>
            <w:r>
              <w:rPr>
                <w:bCs/>
              </w:rPr>
              <w:br/>
              <w:t>Inclui a remoção da peça existente, caso necessário.</w:t>
            </w:r>
            <w:r>
              <w:rPr>
                <w:bCs/>
              </w:rPr>
              <w:br/>
              <w:t>Não inclui a desmontagem e remontagem, se necessário, das peças de vidro temperado.</w:t>
            </w:r>
          </w:p>
          <w:p w14:paraId="2E6E6574" w14:textId="77777777" w:rsidR="00952528" w:rsidRPr="00BD7145" w:rsidRDefault="00952528" w:rsidP="00A36589">
            <w:pPr>
              <w:spacing w:before="120"/>
              <w:rPr>
                <w:b/>
                <w:bCs/>
              </w:rPr>
            </w:pPr>
            <w:r w:rsidRPr="00BD7145">
              <w:rPr>
                <w:b/>
                <w:bCs/>
              </w:rPr>
              <w:t>Materiais:</w:t>
            </w:r>
          </w:p>
          <w:p w14:paraId="5C36E57C" w14:textId="77777777" w:rsidR="00952528" w:rsidRPr="00BD7145" w:rsidRDefault="00952528" w:rsidP="00A36589">
            <w:pPr>
              <w:spacing w:before="120"/>
              <w:rPr>
                <w:bCs/>
              </w:rPr>
            </w:pPr>
            <w:r>
              <w:rPr>
                <w:bCs/>
              </w:rPr>
              <w:t xml:space="preserve">Mola Hidráulica de piso universal para portas de batente e portas vai-e-vem em aço inoxidável, incluindo espelho em aço inoxidável, gravata e parafusos, caixa metálica para embutir no piso, eixo intercambiável de acordo com a porta existente (Padrão Santa Marina, Blindex ou outro). Para portas de até 120 kg e 1100 mm de largura. Velocidade de fechamento ajustável para ângulos de aproximadamente 175° - 15º e de 15° - 0° com válvulas distintas. Ajuste para travamento da porta aberta em 90° ou 105º (de acordo com a porta existente). Deverá controlar hidráulica e totalmente todo o ciclo de fechamento. A peça deverá ser encaminhada ao local de substituição em embalagem original de fábrica, com identificação e quantidade do material, sujeito a verificação da Fiscalização. Deve conter ainda o certificado de garantia que deve ser anexado à Ordem de Serviço após sua realização. </w:t>
            </w:r>
            <w:r>
              <w:rPr>
                <w:bCs/>
              </w:rPr>
              <w:br/>
              <w:t>Impermeabilizante e anticorrosivo para molas hidráulicas de piso, inerte, não higroscópico, próprio para proteger a mola hidráulica e a caixa metálica da corrosão causada pela água e agentes químicos de limpeza. Inodoro e atóxico. Resistente à água, de cura rápida, alto poder de adesão.</w:t>
            </w:r>
          </w:p>
          <w:p w14:paraId="410EB7CA" w14:textId="77777777" w:rsidR="00952528" w:rsidRPr="00BD7145" w:rsidRDefault="00952528" w:rsidP="00A36589">
            <w:pPr>
              <w:spacing w:before="120"/>
              <w:rPr>
                <w:b/>
                <w:bCs/>
              </w:rPr>
            </w:pPr>
            <w:r w:rsidRPr="00BD7145">
              <w:rPr>
                <w:b/>
                <w:bCs/>
              </w:rPr>
              <w:t>Serviços:</w:t>
            </w:r>
          </w:p>
          <w:p w14:paraId="6CAD8FE1" w14:textId="77777777" w:rsidR="00952528" w:rsidRPr="00832CF3" w:rsidRDefault="00952528" w:rsidP="00A36589">
            <w:pPr>
              <w:spacing w:before="120"/>
              <w:rPr>
                <w:bCs/>
              </w:rPr>
            </w:pPr>
            <w:r>
              <w:rPr>
                <w:bCs/>
              </w:rPr>
              <w:t>As marcas, referências e modelos das peças devem seguir o existente no local a ser substituído ou reposto, salvo quando for tecnicamente impossível ou em determinação diversa da Fiscalização.</w:t>
            </w:r>
            <w:r>
              <w:rPr>
                <w:bCs/>
              </w:rPr>
              <w:br/>
              <w:t>A instalação da mola deverá seguir as recomendações do fabricante e as peculiaridades do local, respeitando-se, entre outros aspectos: a) modelo da mola existente; b) tipo da porta existente; c) eixos da porta existente; d) rebaixo existente no piso;</w:t>
            </w:r>
            <w:r>
              <w:rPr>
                <w:bCs/>
              </w:rPr>
              <w:br/>
              <w:t>Antes de se iniciar a substituição da mola existente pela nova mola, deverão ser observados, no mínimo, os seguintes procedimentos: a) conferência das medidas do vão com as medidas do vidro, verificando-se o atendimento às folgas mínimas para as portas com relação ao vão; b) conferência do prumo da parede (para a realização da marcação); c) marcação da mola; d) realização de teste das folgas, colocando a caixa da mola no local e realizando os ajustes necessários;</w:t>
            </w:r>
            <w:r>
              <w:rPr>
                <w:bCs/>
              </w:rPr>
              <w:br/>
              <w:t>A caixa da mola deverá ser firmemente chumbada no chão com argamassa de cimento de forma a não se movimentar pela ação da abertura e do fechamento da porta; Deverá ser respeitada a cura necessária do chumbamento; A mola deverá estar perfeitamente nivelada dentro da caixa, longitudinal e transversalmente;</w:t>
            </w:r>
            <w:r>
              <w:rPr>
                <w:bCs/>
              </w:rPr>
              <w:br/>
              <w:t>Antes da instalação definitiva da mola, deverá ser regulada a potência da mesma, dependendo do tamanho e do peso da porta e se a mesma é externa ou interna, observando-se as recomendações do fabricante;</w:t>
            </w:r>
            <w:r>
              <w:rPr>
                <w:bCs/>
              </w:rPr>
              <w:br/>
              <w:t>Após a instalação deve ser regulada a velocidade de fechamento para os dois estágios: entre 180° e 15º e entre 15° e 0°, conforme orientações do fabricante;</w:t>
            </w:r>
            <w:r>
              <w:rPr>
                <w:bCs/>
              </w:rPr>
              <w:br/>
              <w:t>A tampa (espelho) deverá estar perfeitamente encaixada e fixada na caixa por meio dos parafusos próprios;</w:t>
            </w:r>
            <w:r>
              <w:rPr>
                <w:bCs/>
              </w:rPr>
              <w:br/>
              <w:t>Após a fixação da mola deverá ser preenchido o espaço entre a mola e a caixa com impermeabilizante e anticorrosivo para molas hidráulicas conforme especificado, limpando-se e secando-se bem o local de aplicação, preparando a mistura conforme orientações do fabricante e utilizando-a no máximo em 20 minutos após o preparo.</w:t>
            </w:r>
          </w:p>
          <w:p w14:paraId="5975A03A" w14:textId="77777777" w:rsidR="00952528" w:rsidRPr="00BD7145" w:rsidRDefault="00952528" w:rsidP="00A36589">
            <w:pPr>
              <w:spacing w:before="120"/>
              <w:rPr>
                <w:b/>
                <w:bCs/>
              </w:rPr>
            </w:pPr>
            <w:r w:rsidRPr="00BD7145">
              <w:rPr>
                <w:b/>
                <w:bCs/>
              </w:rPr>
              <w:t>Atividades e Responsabilidades:</w:t>
            </w:r>
          </w:p>
          <w:p w14:paraId="1090A3B8" w14:textId="77777777" w:rsidR="00952528" w:rsidRPr="00832CF3" w:rsidRDefault="00952528" w:rsidP="00A36589">
            <w:pPr>
              <w:spacing w:before="120"/>
              <w:rPr>
                <w:bCs/>
              </w:rPr>
            </w:pPr>
            <w:r>
              <w:rPr>
                <w:bCs/>
              </w:rPr>
              <w:t>n/a</w:t>
            </w:r>
          </w:p>
          <w:p w14:paraId="17E58ABC" w14:textId="77777777" w:rsidR="00952528" w:rsidRPr="00BD7145" w:rsidRDefault="00952528" w:rsidP="00A36589">
            <w:pPr>
              <w:spacing w:before="120"/>
              <w:rPr>
                <w:b/>
                <w:bCs/>
              </w:rPr>
            </w:pPr>
            <w:r w:rsidRPr="00BD7145">
              <w:rPr>
                <w:b/>
                <w:bCs/>
              </w:rPr>
              <w:t>Qualificação:</w:t>
            </w:r>
          </w:p>
          <w:p w14:paraId="5C080D4F" w14:textId="77777777" w:rsidR="00952528" w:rsidRPr="00832CF3" w:rsidRDefault="00952528" w:rsidP="00A36589">
            <w:pPr>
              <w:spacing w:before="120"/>
              <w:rPr>
                <w:bCs/>
              </w:rPr>
            </w:pPr>
            <w:r>
              <w:rPr>
                <w:bCs/>
              </w:rPr>
              <w:t>n/a</w:t>
            </w:r>
          </w:p>
          <w:p w14:paraId="3BF386B0" w14:textId="77777777" w:rsidR="00952528" w:rsidRPr="00BD7145" w:rsidRDefault="00952528" w:rsidP="00A36589">
            <w:pPr>
              <w:spacing w:before="120"/>
              <w:rPr>
                <w:b/>
                <w:bCs/>
              </w:rPr>
            </w:pPr>
            <w:r w:rsidRPr="00BD7145">
              <w:rPr>
                <w:b/>
                <w:bCs/>
              </w:rPr>
              <w:t>Observações:</w:t>
            </w:r>
          </w:p>
          <w:p w14:paraId="0882D280" w14:textId="77777777" w:rsidR="00952528" w:rsidRPr="00832CF3" w:rsidRDefault="00952528" w:rsidP="00A36589">
            <w:pPr>
              <w:spacing w:before="120"/>
              <w:rPr>
                <w:bCs/>
              </w:rPr>
            </w:pPr>
            <w:r>
              <w:rPr>
                <w:bCs/>
              </w:rPr>
              <w:t>n/a</w:t>
            </w:r>
          </w:p>
          <w:p w14:paraId="1DD233B2" w14:textId="77777777" w:rsidR="00952528" w:rsidRPr="00BD7145" w:rsidRDefault="00952528" w:rsidP="00A36589">
            <w:pPr>
              <w:spacing w:before="120"/>
              <w:rPr>
                <w:b/>
                <w:bCs/>
              </w:rPr>
            </w:pPr>
            <w:r w:rsidRPr="00BD7145">
              <w:rPr>
                <w:b/>
                <w:bCs/>
              </w:rPr>
              <w:t>Critérios e Condições:</w:t>
            </w:r>
          </w:p>
          <w:p w14:paraId="2415FA2C" w14:textId="77777777" w:rsidR="00952528" w:rsidRPr="00832CF3" w:rsidRDefault="00952528" w:rsidP="00A36589">
            <w:pPr>
              <w:spacing w:before="120"/>
              <w:rPr>
                <w:bCs/>
              </w:rPr>
            </w:pPr>
            <w:r>
              <w:rPr>
                <w:bCs/>
              </w:rPr>
              <w:t xml:space="preserve">Critérios de Medição: unidade instalada. </w:t>
            </w:r>
            <w:r>
              <w:rPr>
                <w:bCs/>
              </w:rPr>
              <w:br/>
              <w:t>Unidade de Medição: unidade</w:t>
            </w:r>
          </w:p>
          <w:p w14:paraId="7A2B40E6" w14:textId="77777777" w:rsidR="00952528" w:rsidRPr="00BD7145" w:rsidRDefault="00952528" w:rsidP="00A36589">
            <w:pPr>
              <w:spacing w:before="120"/>
              <w:rPr>
                <w:b/>
                <w:bCs/>
              </w:rPr>
            </w:pPr>
            <w:r w:rsidRPr="00BD7145">
              <w:rPr>
                <w:b/>
                <w:bCs/>
              </w:rPr>
              <w:t>Detalhe Gráfico:</w:t>
            </w:r>
          </w:p>
          <w:p w14:paraId="6865AC5E" w14:textId="77777777" w:rsidR="00952528" w:rsidRPr="00B97D3F" w:rsidRDefault="00952528" w:rsidP="00A36589">
            <w:pPr>
              <w:spacing w:before="120"/>
              <w:rPr>
                <w:bCs/>
              </w:rPr>
            </w:pPr>
            <w:r w:rsidRPr="00AD7BD2">
              <w:rPr>
                <w:bCs/>
              </w:rPr>
              <w:t>n/a</w:t>
            </w:r>
          </w:p>
          <w:p w14:paraId="1F9272E2" w14:textId="77777777" w:rsidR="00952528" w:rsidRPr="00BD7145" w:rsidRDefault="00952528" w:rsidP="00A36589">
            <w:pPr>
              <w:spacing w:before="120"/>
              <w:rPr>
                <w:b/>
                <w:bCs/>
              </w:rPr>
            </w:pPr>
            <w:r w:rsidRPr="00BD7145">
              <w:rPr>
                <w:b/>
                <w:bCs/>
              </w:rPr>
              <w:t>Tabela:</w:t>
            </w:r>
          </w:p>
          <w:p w14:paraId="504E0EAF" w14:textId="77777777" w:rsidR="00952528" w:rsidRPr="00832CF3" w:rsidRDefault="00952528" w:rsidP="00A36589">
            <w:pPr>
              <w:spacing w:before="120"/>
              <w:rPr>
                <w:bCs/>
              </w:rPr>
            </w:pPr>
            <w:r>
              <w:rPr>
                <w:bCs/>
              </w:rPr>
              <w:t>n/a</w:t>
            </w:r>
          </w:p>
          <w:p w14:paraId="5D962D75" w14:textId="77777777" w:rsidR="00952528" w:rsidRPr="00832CF3" w:rsidRDefault="00952528" w:rsidP="00A36589">
            <w:pPr>
              <w:spacing w:before="120"/>
              <w:rPr>
                <w:bCs/>
              </w:rPr>
            </w:pPr>
            <w:r w:rsidRPr="00BD7145">
              <w:rPr>
                <w:b/>
                <w:bCs/>
              </w:rPr>
              <w:t xml:space="preserve">Vida útil: </w:t>
            </w:r>
            <w:r>
              <w:rPr>
                <w:bCs/>
              </w:rPr>
              <w:t>n/a</w:t>
            </w:r>
          </w:p>
          <w:p w14:paraId="655AD232" w14:textId="77777777" w:rsidR="00952528" w:rsidRPr="00BD7145" w:rsidRDefault="00952528" w:rsidP="00A36589">
            <w:pPr>
              <w:spacing w:before="120"/>
              <w:rPr>
                <w:b/>
                <w:bCs/>
              </w:rPr>
            </w:pPr>
            <w:r w:rsidRPr="00BD7145">
              <w:rPr>
                <w:b/>
                <w:bCs/>
              </w:rPr>
              <w:t>Referências Normativas:</w:t>
            </w:r>
          </w:p>
          <w:p w14:paraId="683EA932" w14:textId="77777777" w:rsidR="00952528" w:rsidRPr="00832CF3" w:rsidRDefault="00952528" w:rsidP="00A36589">
            <w:pPr>
              <w:spacing w:before="120"/>
              <w:rPr>
                <w:bCs/>
              </w:rPr>
            </w:pPr>
            <w:r>
              <w:rPr>
                <w:bCs/>
              </w:rPr>
              <w:t>n/a</w:t>
            </w:r>
          </w:p>
          <w:p w14:paraId="46EDC59F" w14:textId="77777777" w:rsidR="00952528" w:rsidRPr="00BD7145" w:rsidRDefault="00952528" w:rsidP="00A36589">
            <w:pPr>
              <w:spacing w:before="120"/>
              <w:rPr>
                <w:b/>
                <w:bCs/>
              </w:rPr>
            </w:pPr>
            <w:r w:rsidRPr="00BD7145">
              <w:rPr>
                <w:b/>
                <w:bCs/>
              </w:rPr>
              <w:t>Referência Comercial:</w:t>
            </w:r>
          </w:p>
          <w:p w14:paraId="2AC3322A" w14:textId="77777777" w:rsidR="00952528" w:rsidRPr="00832CF3" w:rsidRDefault="00952528" w:rsidP="00A36589">
            <w:pPr>
              <w:spacing w:before="120"/>
              <w:rPr>
                <w:bCs/>
              </w:rPr>
            </w:pPr>
            <w:r>
              <w:rPr>
                <w:bCs/>
              </w:rPr>
              <w:t>Mola: Dorma BTS 75 V/R; Soprano P330.</w:t>
            </w:r>
            <w:r>
              <w:rPr>
                <w:bCs/>
              </w:rPr>
              <w:br/>
              <w:t>Impermeabilizante: Dorma SealProtect</w:t>
            </w:r>
          </w:p>
          <w:p w14:paraId="1D684116" w14:textId="77777777" w:rsidR="00952528" w:rsidRPr="00BD7145" w:rsidRDefault="00952528" w:rsidP="00A36589">
            <w:pPr>
              <w:spacing w:before="120"/>
              <w:rPr>
                <w:b/>
                <w:bCs/>
              </w:rPr>
            </w:pPr>
            <w:r w:rsidRPr="00BD7145">
              <w:rPr>
                <w:b/>
                <w:bCs/>
              </w:rPr>
              <w:t>Referência Externa:</w:t>
            </w:r>
          </w:p>
          <w:p w14:paraId="4395BBF0" w14:textId="77777777" w:rsidR="00952528" w:rsidRPr="00BD7145" w:rsidRDefault="00952528" w:rsidP="00A36589">
            <w:pPr>
              <w:spacing w:before="120"/>
              <w:rPr>
                <w:b/>
                <w:bCs/>
              </w:rPr>
            </w:pPr>
            <w:r>
              <w:rPr>
                <w:bCs/>
              </w:rPr>
              <w:t>n/a</w:t>
            </w:r>
          </w:p>
        </w:tc>
      </w:tr>
    </w:tbl>
    <w:p w14:paraId="5BDEB92B" w14:textId="77777777" w:rsidR="00952528" w:rsidRPr="00010EE0" w:rsidRDefault="00952528" w:rsidP="00952528">
      <w:pPr>
        <w:rPr>
          <w:lang w:val="en-US"/>
        </w:rPr>
      </w:pPr>
    </w:p>
    <w:p w14:paraId="0A729F1C" w14:textId="77777777" w:rsidR="00952528" w:rsidRDefault="00952528" w:rsidP="00952528">
      <w:r>
        <w:br w:type="page"/>
      </w:r>
    </w:p>
    <w:p w14:paraId="6A4EABA4" w14:textId="77777777" w:rsidR="00952528" w:rsidRDefault="00952528" w:rsidP="00952528">
      <w:pPr>
        <w:rPr>
          <w:lang w:val="en-US"/>
        </w:rPr>
      </w:pPr>
    </w:p>
    <w:p w14:paraId="671BB4CD"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0D94D10B" w14:textId="77777777" w:rsidTr="00A36589">
        <w:trPr>
          <w:trHeight w:val="567"/>
        </w:trPr>
        <w:tc>
          <w:tcPr>
            <w:tcW w:w="1843" w:type="dxa"/>
            <w:tcBorders>
              <w:bottom w:val="single" w:sz="4" w:space="0" w:color="auto"/>
            </w:tcBorders>
            <w:shd w:val="clear" w:color="auto" w:fill="F2F2F2" w:themeFill="background1" w:themeFillShade="F2"/>
            <w:vAlign w:val="center"/>
          </w:tcPr>
          <w:p w14:paraId="2CF410D6"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2A36BEF4" w14:textId="77777777" w:rsidR="00952528" w:rsidRDefault="00952528" w:rsidP="00A36589">
            <w:pPr>
              <w:rPr>
                <w:b/>
                <w:bCs/>
                <w:color w:val="000000"/>
              </w:rPr>
            </w:pPr>
            <w:r>
              <w:rPr>
                <w:b/>
                <w:bCs/>
                <w:noProof/>
                <w:color w:val="000000"/>
              </w:rPr>
              <w:t>SF-00165</w:t>
            </w:r>
          </w:p>
        </w:tc>
        <w:tc>
          <w:tcPr>
            <w:tcW w:w="2268" w:type="dxa"/>
            <w:tcBorders>
              <w:bottom w:val="single" w:sz="4" w:space="0" w:color="auto"/>
            </w:tcBorders>
            <w:shd w:val="clear" w:color="auto" w:fill="F2F2F2" w:themeFill="background1" w:themeFillShade="F2"/>
            <w:vAlign w:val="center"/>
          </w:tcPr>
          <w:p w14:paraId="11486EFC"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22D672F2"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180466A3"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7BE241F2" w14:textId="77777777" w:rsidR="00952528" w:rsidRPr="009143C5" w:rsidRDefault="00952528" w:rsidP="00A36589">
            <w:pPr>
              <w:rPr>
                <w:b/>
                <w:bCs/>
                <w:noProof/>
                <w:color w:val="000000"/>
              </w:rPr>
            </w:pPr>
            <w:r>
              <w:rPr>
                <w:b/>
                <w:bCs/>
                <w:noProof/>
                <w:color w:val="000000"/>
              </w:rPr>
              <w:t>Vidros - Geral</w:t>
            </w:r>
          </w:p>
        </w:tc>
        <w:tc>
          <w:tcPr>
            <w:tcW w:w="1843" w:type="dxa"/>
            <w:tcBorders>
              <w:left w:val="single" w:sz="4" w:space="0" w:color="auto"/>
              <w:bottom w:val="single" w:sz="4" w:space="0" w:color="auto"/>
            </w:tcBorders>
            <w:shd w:val="clear" w:color="auto" w:fill="F2F2F2" w:themeFill="background1" w:themeFillShade="F2"/>
            <w:vAlign w:val="center"/>
          </w:tcPr>
          <w:p w14:paraId="3208CCBD"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16A330D3"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498FEC16"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212443ED"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074EA608" w14:textId="77777777" w:rsidR="00952528" w:rsidRDefault="00952528" w:rsidP="00A36589">
            <w:pPr>
              <w:rPr>
                <w:b/>
                <w:bCs/>
                <w:sz w:val="32"/>
                <w:szCs w:val="32"/>
              </w:rPr>
            </w:pPr>
            <w:r>
              <w:rPr>
                <w:b/>
                <w:bCs/>
                <w:sz w:val="32"/>
                <w:szCs w:val="32"/>
              </w:rPr>
              <w:t>Película de poliéster jateada incolor</w:t>
            </w:r>
          </w:p>
        </w:tc>
        <w:tc>
          <w:tcPr>
            <w:tcW w:w="1843" w:type="dxa"/>
            <w:tcBorders>
              <w:top w:val="single" w:sz="4" w:space="0" w:color="auto"/>
              <w:left w:val="single" w:sz="4" w:space="0" w:color="auto"/>
            </w:tcBorders>
            <w:shd w:val="clear" w:color="auto" w:fill="F2F2F2" w:themeFill="background1" w:themeFillShade="F2"/>
            <w:vAlign w:val="center"/>
          </w:tcPr>
          <w:p w14:paraId="6F442698"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v03</w:t>
            </w:r>
          </w:p>
        </w:tc>
        <w:tc>
          <w:tcPr>
            <w:tcW w:w="1559" w:type="dxa"/>
            <w:vMerge/>
            <w:tcBorders>
              <w:left w:val="single" w:sz="4" w:space="0" w:color="auto"/>
            </w:tcBorders>
            <w:shd w:val="clear" w:color="auto" w:fill="F2F2F2" w:themeFill="background1" w:themeFillShade="F2"/>
          </w:tcPr>
          <w:p w14:paraId="24897D12" w14:textId="77777777" w:rsidR="00952528" w:rsidRDefault="00952528" w:rsidP="00A36589">
            <w:pPr>
              <w:rPr>
                <w:b/>
                <w:bCs/>
                <w:sz w:val="20"/>
                <w:szCs w:val="20"/>
              </w:rPr>
            </w:pPr>
          </w:p>
        </w:tc>
      </w:tr>
      <w:tr w:rsidR="00952528" w:rsidRPr="00010EE0" w14:paraId="6EC50E9A" w14:textId="77777777" w:rsidTr="00A36589">
        <w:trPr>
          <w:trHeight w:val="1740"/>
        </w:trPr>
        <w:tc>
          <w:tcPr>
            <w:tcW w:w="9781" w:type="dxa"/>
            <w:gridSpan w:val="5"/>
          </w:tcPr>
          <w:p w14:paraId="3160EBF3" w14:textId="77777777" w:rsidR="00952528" w:rsidRPr="00BD7145" w:rsidRDefault="00952528" w:rsidP="00A36589">
            <w:pPr>
              <w:spacing w:before="120"/>
              <w:rPr>
                <w:b/>
                <w:bCs/>
              </w:rPr>
            </w:pPr>
            <w:r w:rsidRPr="00BD7145">
              <w:rPr>
                <w:b/>
                <w:bCs/>
              </w:rPr>
              <w:t>Descrição Detalhada:</w:t>
            </w:r>
          </w:p>
          <w:p w14:paraId="6E488897" w14:textId="77777777" w:rsidR="00952528" w:rsidRPr="00BD7145" w:rsidRDefault="00952528" w:rsidP="00A36589">
            <w:pPr>
              <w:spacing w:before="120"/>
              <w:rPr>
                <w:bCs/>
              </w:rPr>
            </w:pPr>
            <w:r>
              <w:rPr>
                <w:bCs/>
              </w:rPr>
              <w:t>Fornecimento e instalação de película de poliéster incolor com aspecto de jateamento de areia, para aplicação em vidros do Complexo Arquitetônico do Senado Federal.</w:t>
            </w:r>
          </w:p>
          <w:p w14:paraId="6FACF559" w14:textId="77777777" w:rsidR="00952528" w:rsidRPr="00BD7145" w:rsidRDefault="00952528" w:rsidP="00A36589">
            <w:pPr>
              <w:spacing w:before="120"/>
              <w:rPr>
                <w:b/>
                <w:bCs/>
              </w:rPr>
            </w:pPr>
            <w:r w:rsidRPr="00BD7145">
              <w:rPr>
                <w:b/>
                <w:bCs/>
              </w:rPr>
              <w:t>Materiais:</w:t>
            </w:r>
          </w:p>
          <w:p w14:paraId="594D5822" w14:textId="77777777" w:rsidR="00952528" w:rsidRPr="00BD7145" w:rsidRDefault="00952528" w:rsidP="00A36589">
            <w:pPr>
              <w:spacing w:before="120"/>
              <w:rPr>
                <w:bCs/>
              </w:rPr>
            </w:pPr>
            <w:r>
              <w:rPr>
                <w:bCs/>
              </w:rPr>
              <w:t>1)Película com as seguintes características:</w:t>
            </w:r>
            <w:r>
              <w:rPr>
                <w:bCs/>
              </w:rPr>
              <w:br/>
              <w:t>- Material: poliéster (≠ vinil)</w:t>
            </w:r>
            <w:r>
              <w:rPr>
                <w:bCs/>
              </w:rPr>
              <w:br/>
              <w:t>- Superfície: camada anti-risco</w:t>
            </w:r>
            <w:r>
              <w:rPr>
                <w:bCs/>
              </w:rPr>
              <w:br/>
              <w:t>- Cor: Incolor</w:t>
            </w:r>
            <w:r>
              <w:rPr>
                <w:bCs/>
              </w:rPr>
              <w:br/>
              <w:t>- Aparência superfície: fosca</w:t>
            </w:r>
            <w:r>
              <w:rPr>
                <w:bCs/>
              </w:rPr>
              <w:br/>
              <w:t>- Espessura filme ≥ 50 micron</w:t>
            </w:r>
            <w:r>
              <w:rPr>
                <w:bCs/>
              </w:rPr>
              <w:br/>
              <w:t>- Luz Visível Transmitida ≤ 85%</w:t>
            </w:r>
            <w:r>
              <w:rPr>
                <w:bCs/>
              </w:rPr>
              <w:br/>
              <w:t>- Luz Visível Refletida (ext.) ≥ 8%</w:t>
            </w:r>
            <w:r>
              <w:rPr>
                <w:bCs/>
              </w:rPr>
              <w:br/>
              <w:t>- Coeficiente de Sombra &lt; 1</w:t>
            </w:r>
            <w:r>
              <w:rPr>
                <w:bCs/>
              </w:rPr>
              <w:br/>
              <w:t>2)Selador de Bordas</w:t>
            </w:r>
          </w:p>
          <w:p w14:paraId="073AF37C" w14:textId="77777777" w:rsidR="00952528" w:rsidRPr="00BD7145" w:rsidRDefault="00952528" w:rsidP="00A36589">
            <w:pPr>
              <w:spacing w:before="120"/>
              <w:rPr>
                <w:b/>
                <w:bCs/>
              </w:rPr>
            </w:pPr>
            <w:r w:rsidRPr="00BD7145">
              <w:rPr>
                <w:b/>
                <w:bCs/>
              </w:rPr>
              <w:t>Serviços:</w:t>
            </w:r>
          </w:p>
          <w:p w14:paraId="7B9B9B6F" w14:textId="77777777" w:rsidR="00952528" w:rsidRPr="00832CF3" w:rsidRDefault="00952528" w:rsidP="00A36589">
            <w:pPr>
              <w:spacing w:before="120"/>
              <w:rPr>
                <w:bCs/>
              </w:rPr>
            </w:pPr>
            <w:r>
              <w:rPr>
                <w:bCs/>
              </w:rPr>
              <w:t>Preparação:</w:t>
            </w:r>
            <w:r>
              <w:rPr>
                <w:bCs/>
              </w:rPr>
              <w:br/>
              <w:t>1)Os filmes deverão ser previamente encaminhados à FISCALIZAÇÃO para aprovação mediante apresentação de amostra, contendo: amostra da película em tamanho suficiente para análise; discriminação do fabricante e do modelo; dados de desempenho e outras informações julgadas relevantes pela FISCALIZAÇÃO. A amostra não será devolvida.</w:t>
            </w:r>
            <w:r>
              <w:rPr>
                <w:bCs/>
              </w:rPr>
              <w:br/>
              <w:t>2)Deve-se providenciar livre acesso às janelas e verificar se a superfície do vidro está livre de defeitos e imperfeições. Proteger o piso, carpete, batente da janela e parede com material absorvente (panos). Desligar os equipamentos de aquecimento e de ar condicionado e cobrir os dutos.</w:t>
            </w:r>
            <w:r>
              <w:rPr>
                <w:bCs/>
              </w:rPr>
              <w:br/>
              <w:t xml:space="preserve">Aplicação: </w:t>
            </w:r>
            <w:r>
              <w:rPr>
                <w:bCs/>
              </w:rPr>
              <w:br/>
              <w:t>1)A aplicação dos filmes deverá seguir rigorosamente as orientações do fabricante;</w:t>
            </w:r>
            <w:r>
              <w:rPr>
                <w:bCs/>
              </w:rPr>
              <w:br/>
              <w:t>2)No caso da aplicação de filmes escuros (não transparentes), devido à dilatação térmica provocada pela absorção de calor é necessária uma inspeção do caixilho antes da aplicação, julgando se o conjunto vidro/caixilho suportará a dilatação do vidro e verificando se existe espaço suficiente entre o vidro e o caixilho para absorver a expansão.</w:t>
            </w:r>
            <w:r>
              <w:rPr>
                <w:bCs/>
              </w:rPr>
              <w:br/>
              <w:t>3)O excesso de filmes nas bordas deve ser refilado, deixando uma faixa de 2 a 3mm entre o caixilho e a película</w:t>
            </w:r>
            <w:r>
              <w:rPr>
                <w:bCs/>
              </w:rPr>
              <w:br/>
              <w:t>4)Os filmes não poderão ser aplicados sobre policarbonatos, vidros trincados, quebrados ou danificados ou em áreas em obra;</w:t>
            </w:r>
            <w:r>
              <w:rPr>
                <w:bCs/>
              </w:rPr>
              <w:br/>
              <w:t>5)A posição e direção das emendas devem ser determinadas pela FISCALIZAÇÃO e o Responsável Técnico da CONTRATADA antes da aplicação. Devem ser justapostas as arestas que vêm de fábrica (para tanto, as mesmas devem ser marcadas com fita de mascaramento);</w:t>
            </w:r>
            <w:r>
              <w:rPr>
                <w:bCs/>
              </w:rPr>
              <w:br/>
              <w:t>6)As bordas deverão ser vedadas com selador de bordas próprio aplicados com um pequeno pincel ou hastes com ponta de algodão.</w:t>
            </w:r>
            <w:r>
              <w:rPr>
                <w:bCs/>
              </w:rPr>
              <w:br/>
              <w:t>7)Após a aplicação do filme, a CONTRATADA deverá providenciar aviso adesivo para fixação nos vidros para evitar de se lavar o vidro antes do tempo de cura. O adesivo não poderá danificar a película.</w:t>
            </w:r>
          </w:p>
          <w:p w14:paraId="1BA6E4CB" w14:textId="77777777" w:rsidR="00952528" w:rsidRPr="00BD7145" w:rsidRDefault="00952528" w:rsidP="00A36589">
            <w:pPr>
              <w:spacing w:before="120"/>
              <w:rPr>
                <w:b/>
                <w:bCs/>
              </w:rPr>
            </w:pPr>
            <w:r w:rsidRPr="00BD7145">
              <w:rPr>
                <w:b/>
                <w:bCs/>
              </w:rPr>
              <w:t>Atividades e Responsabilidades:</w:t>
            </w:r>
          </w:p>
          <w:p w14:paraId="6CA3EFC6" w14:textId="77777777" w:rsidR="00952528" w:rsidRPr="00832CF3" w:rsidRDefault="00952528" w:rsidP="00A36589">
            <w:pPr>
              <w:spacing w:before="120"/>
              <w:rPr>
                <w:bCs/>
              </w:rPr>
            </w:pPr>
            <w:r>
              <w:rPr>
                <w:bCs/>
              </w:rPr>
              <w:t>n/a</w:t>
            </w:r>
          </w:p>
          <w:p w14:paraId="68326953" w14:textId="77777777" w:rsidR="00952528" w:rsidRPr="00BD7145" w:rsidRDefault="00952528" w:rsidP="00A36589">
            <w:pPr>
              <w:spacing w:before="120"/>
              <w:rPr>
                <w:b/>
                <w:bCs/>
              </w:rPr>
            </w:pPr>
            <w:r w:rsidRPr="00BD7145">
              <w:rPr>
                <w:b/>
                <w:bCs/>
              </w:rPr>
              <w:t>Qualificação:</w:t>
            </w:r>
          </w:p>
          <w:p w14:paraId="70FF92A8" w14:textId="77777777" w:rsidR="00952528" w:rsidRPr="00832CF3" w:rsidRDefault="00952528" w:rsidP="00A36589">
            <w:pPr>
              <w:spacing w:before="120"/>
              <w:rPr>
                <w:bCs/>
              </w:rPr>
            </w:pPr>
            <w:r>
              <w:rPr>
                <w:bCs/>
              </w:rPr>
              <w:t>n/a</w:t>
            </w:r>
          </w:p>
          <w:p w14:paraId="17AA1A64" w14:textId="77777777" w:rsidR="00952528" w:rsidRPr="00BD7145" w:rsidRDefault="00952528" w:rsidP="00A36589">
            <w:pPr>
              <w:spacing w:before="120"/>
              <w:rPr>
                <w:b/>
                <w:bCs/>
              </w:rPr>
            </w:pPr>
            <w:r w:rsidRPr="00BD7145">
              <w:rPr>
                <w:b/>
                <w:bCs/>
              </w:rPr>
              <w:t>Observações:</w:t>
            </w:r>
          </w:p>
          <w:p w14:paraId="73C31C68" w14:textId="77777777" w:rsidR="00952528" w:rsidRPr="00832CF3" w:rsidRDefault="00952528" w:rsidP="00A36589">
            <w:pPr>
              <w:spacing w:before="120"/>
              <w:rPr>
                <w:bCs/>
              </w:rPr>
            </w:pPr>
            <w:r>
              <w:rPr>
                <w:bCs/>
              </w:rPr>
              <w:t>n/a</w:t>
            </w:r>
          </w:p>
          <w:p w14:paraId="1F25B6D2" w14:textId="77777777" w:rsidR="00952528" w:rsidRPr="00BD7145" w:rsidRDefault="00952528" w:rsidP="00A36589">
            <w:pPr>
              <w:spacing w:before="120"/>
              <w:rPr>
                <w:b/>
                <w:bCs/>
              </w:rPr>
            </w:pPr>
            <w:r w:rsidRPr="00BD7145">
              <w:rPr>
                <w:b/>
                <w:bCs/>
              </w:rPr>
              <w:t>Critérios e Condições:</w:t>
            </w:r>
          </w:p>
          <w:p w14:paraId="04E365A4" w14:textId="77777777" w:rsidR="00952528" w:rsidRPr="00832CF3" w:rsidRDefault="00952528" w:rsidP="00A36589">
            <w:pPr>
              <w:spacing w:before="120"/>
              <w:rPr>
                <w:bCs/>
              </w:rPr>
            </w:pPr>
            <w:r>
              <w:rPr>
                <w:bCs/>
              </w:rPr>
              <w:t>Critérios de Medição: área (m²) efetiva de película instalada. Unidade de Medição: m²</w:t>
            </w:r>
          </w:p>
          <w:p w14:paraId="22BF05C5" w14:textId="77777777" w:rsidR="00952528" w:rsidRPr="00BD7145" w:rsidRDefault="00952528" w:rsidP="00A36589">
            <w:pPr>
              <w:spacing w:before="120"/>
              <w:rPr>
                <w:b/>
                <w:bCs/>
              </w:rPr>
            </w:pPr>
            <w:r w:rsidRPr="00BD7145">
              <w:rPr>
                <w:b/>
                <w:bCs/>
              </w:rPr>
              <w:t>Detalhe Gráfico:</w:t>
            </w:r>
          </w:p>
          <w:p w14:paraId="154D0B18" w14:textId="77777777" w:rsidR="00952528" w:rsidRPr="00B97D3F" w:rsidRDefault="00952528" w:rsidP="00A36589">
            <w:pPr>
              <w:spacing w:before="120"/>
              <w:rPr>
                <w:bCs/>
              </w:rPr>
            </w:pPr>
            <w:r>
              <w:rPr>
                <w:noProof/>
              </w:rPr>
              <w:drawing>
                <wp:inline distT="0" distB="0" distL="0" distR="0" wp14:anchorId="7B333266" wp14:editId="762167CA">
                  <wp:extent cx="3810000" cy="381000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65.jpeg"/>
                          <pic:cNvPicPr/>
                        </pic:nvPicPr>
                        <pic:blipFill>
                          <a:blip r:embed="rId12"/>
                          <a:stretch>
                            <a:fillRect/>
                          </a:stretch>
                        </pic:blipFill>
                        <pic:spPr>
                          <a:xfrm>
                            <a:off x="0" y="0"/>
                            <a:ext cx="3810000" cy="3810000"/>
                          </a:xfrm>
                          <a:prstGeom prst="rect">
                            <a:avLst/>
                          </a:prstGeom>
                        </pic:spPr>
                      </pic:pic>
                    </a:graphicData>
                  </a:graphic>
                </wp:inline>
              </w:drawing>
            </w:r>
          </w:p>
          <w:p w14:paraId="47AF57DB" w14:textId="77777777" w:rsidR="00952528" w:rsidRPr="00BD7145" w:rsidRDefault="00952528" w:rsidP="00A36589">
            <w:pPr>
              <w:spacing w:before="120"/>
              <w:rPr>
                <w:b/>
                <w:bCs/>
              </w:rPr>
            </w:pPr>
            <w:r w:rsidRPr="00BD7145">
              <w:rPr>
                <w:b/>
                <w:bCs/>
              </w:rPr>
              <w:t>Tabela:</w:t>
            </w:r>
          </w:p>
          <w:p w14:paraId="2CCA58FB" w14:textId="77777777" w:rsidR="00952528" w:rsidRDefault="00952528" w:rsidP="00A36589">
            <w:r>
              <w:rPr>
                <w:bCs/>
              </w:rPr>
              <w:t>Tabela – Especificações técnicas dos Filmes Decorativos</w:t>
            </w:r>
            <w:r>
              <w:rPr>
                <w:bCs/>
              </w:rPr>
              <w:br/>
            </w:r>
          </w:p>
          <w:tbl>
            <w:tblPr>
              <w:tblW w:w="0" w:type="auto"/>
              <w:tblBorders>
                <w:top w:val="single" w:sz="6" w:space="0" w:color="BBBBBB"/>
                <w:left w:val="single" w:sz="6" w:space="0" w:color="BBBBBB"/>
                <w:bottom w:val="single" w:sz="6" w:space="0" w:color="BBBBBB"/>
                <w:right w:val="single" w:sz="6" w:space="0" w:color="BBBBBB"/>
              </w:tblBorders>
              <w:shd w:val="clear" w:color="auto" w:fill="FFFFFF"/>
              <w:tblLayout w:type="fixed"/>
              <w:tblCellMar>
                <w:top w:w="60" w:type="dxa"/>
                <w:left w:w="60" w:type="dxa"/>
                <w:bottom w:w="60" w:type="dxa"/>
                <w:right w:w="60" w:type="dxa"/>
              </w:tblCellMar>
              <w:tblLook w:val="04A0" w:firstRow="1" w:lastRow="0" w:firstColumn="1" w:lastColumn="0" w:noHBand="0" w:noVBand="1"/>
            </w:tblPr>
            <w:tblGrid>
              <w:gridCol w:w="2905"/>
              <w:gridCol w:w="1127"/>
              <w:gridCol w:w="2349"/>
              <w:gridCol w:w="2107"/>
            </w:tblGrid>
            <w:tr w:rsidR="00952528" w14:paraId="42B6DA3B"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9C468A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Fabricante</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EEFB5D8" w14:textId="77777777" w:rsidR="00952528" w:rsidRDefault="00952528" w:rsidP="00A36589">
                  <w:pPr>
                    <w:spacing w:after="240"/>
                    <w:jc w:val="center"/>
                    <w:rPr>
                      <w:rFonts w:ascii="Verdana" w:hAnsi="Verdana"/>
                      <w:b/>
                      <w:bCs/>
                      <w:color w:val="333333"/>
                      <w:sz w:val="18"/>
                      <w:szCs w:val="18"/>
                    </w:rPr>
                  </w:pPr>
                  <w:r>
                    <w:rPr>
                      <w:rFonts w:ascii="Verdana" w:hAnsi="Verdana"/>
                      <w:b/>
                      <w:bCs/>
                      <w:color w:val="333333"/>
                      <w:sz w:val="18"/>
                      <w:szCs w:val="18"/>
                    </w:rPr>
                    <w:t>LLUMAR</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D1FFDE1" w14:textId="77777777" w:rsidR="00952528" w:rsidRDefault="00952528" w:rsidP="00A36589">
                  <w:pPr>
                    <w:spacing w:after="240"/>
                    <w:jc w:val="center"/>
                    <w:rPr>
                      <w:rFonts w:ascii="Verdana" w:hAnsi="Verdana"/>
                      <w:b/>
                      <w:bCs/>
                      <w:color w:val="333333"/>
                      <w:sz w:val="18"/>
                      <w:szCs w:val="18"/>
                    </w:rPr>
                  </w:pPr>
                  <w:r>
                    <w:rPr>
                      <w:rFonts w:ascii="Verdana" w:hAnsi="Verdana"/>
                      <w:b/>
                      <w:bCs/>
                      <w:color w:val="333333"/>
                      <w:sz w:val="18"/>
                      <w:szCs w:val="18"/>
                    </w:rPr>
                    <w:t>3M</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F5B757C" w14:textId="77777777" w:rsidR="00952528" w:rsidRDefault="00952528" w:rsidP="00A36589">
                  <w:pPr>
                    <w:spacing w:after="240"/>
                    <w:jc w:val="center"/>
                    <w:rPr>
                      <w:rFonts w:ascii="Verdana" w:hAnsi="Verdana"/>
                      <w:b/>
                      <w:bCs/>
                      <w:color w:val="333333"/>
                      <w:sz w:val="18"/>
                      <w:szCs w:val="18"/>
                    </w:rPr>
                  </w:pPr>
                  <w:r>
                    <w:rPr>
                      <w:rFonts w:ascii="Verdana" w:hAnsi="Verdana"/>
                      <w:b/>
                      <w:bCs/>
                      <w:color w:val="333333"/>
                      <w:sz w:val="18"/>
                      <w:szCs w:val="18"/>
                    </w:rPr>
                    <w:t>3M</w:t>
                  </w:r>
                </w:p>
              </w:tc>
            </w:tr>
            <w:tr w:rsidR="00952528" w14:paraId="6CBB3631"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BDEEE8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Linha</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270F2B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ILLUSIONS</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21BB86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FASARA</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C7F5A6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FASARA</w:t>
                  </w:r>
                </w:p>
              </w:tc>
            </w:tr>
            <w:tr w:rsidR="00952528" w14:paraId="5C1DD4BD"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51AF8D9"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Modelo</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6C9913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NRM PS2</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DD4086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Matte Crystal-I(SH2MACR-I)</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A52233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Fine Crystal(SH2FNCR)</w:t>
                  </w:r>
                </w:p>
              </w:tc>
            </w:tr>
            <w:tr w:rsidR="00952528" w14:paraId="45214B07"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F7735B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Família</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B55A71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Frost</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FF915B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Frost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1C31C4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Frost</w:t>
                  </w:r>
                </w:p>
              </w:tc>
            </w:tr>
            <w:tr w:rsidR="00952528" w14:paraId="73B6EC74"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94826F5"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Material do filme</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00B4F8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Poliéster</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CF7F08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Poliéster</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ED31AC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Poliéster</w:t>
                  </w:r>
                </w:p>
              </w:tc>
            </w:tr>
            <w:tr w:rsidR="00952528" w14:paraId="179A9B75"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B9A05C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Aparência superfície</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EDC122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Fosco</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BB08BB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Fosco</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EEC3AD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Fosco</w:t>
                  </w:r>
                </w:p>
              </w:tc>
            </w:tr>
            <w:tr w:rsidR="00952528" w14:paraId="5F13CFD1"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14A9E5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Espessura filme (micron)</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6A82F7D"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D32B2BD"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CFFDED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w:t>
                  </w:r>
                </w:p>
              </w:tc>
            </w:tr>
            <w:tr w:rsidR="00952528" w14:paraId="6D964BF6"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618613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Luz Visível Transmitida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057329C"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75%</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C3D4F2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85%</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7128C2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84%</w:t>
                  </w:r>
                </w:p>
              </w:tc>
            </w:tr>
            <w:tr w:rsidR="00952528" w14:paraId="217098FA"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9ED203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Luz Visível Refletida - ext.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8FAB85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25%</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5800A2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9%</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C123463"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9%</w:t>
                  </w:r>
                </w:p>
              </w:tc>
            </w:tr>
            <w:tr w:rsidR="00952528" w14:paraId="2340EF0B"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7A96E95"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Coeficiente de Sombra</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A043A13"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0,84</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F34ACC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0,94</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2D4A815"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0,94</w:t>
                  </w:r>
                </w:p>
              </w:tc>
            </w:tr>
            <w:tr w:rsidR="00952528" w14:paraId="1B62E29B"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D1F426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Energia Solar Transmitida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34429B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69%</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901FED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C9A6D6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r>
            <w:tr w:rsidR="00952528" w14:paraId="2AE52755"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B9C08E9"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Energia Solar Refletida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C0E99C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20%</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72D430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E721D9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r>
            <w:tr w:rsidR="00952528" w14:paraId="027323B2"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422B1D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Energia Solar Absorvida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20D1CE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C1BCD8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1A8593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r>
            <w:tr w:rsidR="00952528" w14:paraId="676FD32A"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62D043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Fator “U”</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806527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1.02</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596BCC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2D6044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r>
            <w:tr w:rsidR="00952528" w14:paraId="2D865A7D"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804E041"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Rejeição da Radiação UV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E1C00F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98%</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35DFE6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7F50325"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r>
            <w:tr w:rsidR="00952528" w14:paraId="7AEA04DA" w14:textId="77777777" w:rsidTr="00A36589">
              <w:tc>
                <w:tcPr>
                  <w:tcW w:w="2905"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64A4228"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Total de Energia Solar Rejeitada (%)</w:t>
                  </w:r>
                </w:p>
              </w:tc>
              <w:tc>
                <w:tcPr>
                  <w:tcW w:w="112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9D8BCB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27%</w:t>
                  </w:r>
                </w:p>
              </w:tc>
              <w:tc>
                <w:tcPr>
                  <w:tcW w:w="2349"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ACC9D8F"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c>
                <w:tcPr>
                  <w:tcW w:w="210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6C5521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w:t>
                  </w:r>
                </w:p>
              </w:tc>
            </w:tr>
          </w:tbl>
          <w:p w14:paraId="7EC9259D" w14:textId="77777777" w:rsidR="00952528" w:rsidRPr="00832CF3" w:rsidRDefault="00952528" w:rsidP="00A36589">
            <w:pPr>
              <w:spacing w:before="120"/>
              <w:rPr>
                <w:bCs/>
              </w:rPr>
            </w:pPr>
            <w:r w:rsidRPr="00BD7145">
              <w:rPr>
                <w:b/>
                <w:bCs/>
              </w:rPr>
              <w:t xml:space="preserve">Vida útil: </w:t>
            </w:r>
            <w:r>
              <w:rPr>
                <w:bCs/>
              </w:rPr>
              <w:t>n/a</w:t>
            </w:r>
          </w:p>
          <w:p w14:paraId="05B4F325" w14:textId="77777777" w:rsidR="00952528" w:rsidRPr="00BD7145" w:rsidRDefault="00952528" w:rsidP="00A36589">
            <w:pPr>
              <w:spacing w:before="120"/>
              <w:rPr>
                <w:b/>
                <w:bCs/>
              </w:rPr>
            </w:pPr>
            <w:r w:rsidRPr="00BD7145">
              <w:rPr>
                <w:b/>
                <w:bCs/>
              </w:rPr>
              <w:t>Referências Normativas:</w:t>
            </w:r>
          </w:p>
          <w:p w14:paraId="09E096B4" w14:textId="77777777" w:rsidR="00952528" w:rsidRPr="00832CF3" w:rsidRDefault="00952528" w:rsidP="00A36589">
            <w:pPr>
              <w:spacing w:before="120"/>
              <w:rPr>
                <w:bCs/>
              </w:rPr>
            </w:pPr>
            <w:r>
              <w:rPr>
                <w:bCs/>
              </w:rPr>
              <w:t>n/a</w:t>
            </w:r>
          </w:p>
          <w:p w14:paraId="08023D14" w14:textId="77777777" w:rsidR="00952528" w:rsidRPr="00BD7145" w:rsidRDefault="00952528" w:rsidP="00A36589">
            <w:pPr>
              <w:spacing w:before="120"/>
              <w:rPr>
                <w:b/>
                <w:bCs/>
              </w:rPr>
            </w:pPr>
            <w:r w:rsidRPr="00BD7145">
              <w:rPr>
                <w:b/>
                <w:bCs/>
              </w:rPr>
              <w:t>Referência Comercial:</w:t>
            </w:r>
          </w:p>
          <w:p w14:paraId="58EDD8E5" w14:textId="77777777" w:rsidR="00952528" w:rsidRPr="00832CF3" w:rsidRDefault="00952528" w:rsidP="00A36589">
            <w:pPr>
              <w:spacing w:before="120"/>
              <w:rPr>
                <w:bCs/>
              </w:rPr>
            </w:pPr>
            <w:r>
              <w:rPr>
                <w:bCs/>
              </w:rPr>
              <w:t>3M Linha Fasara; Filme NRMPS2, fabricante Llumar; Filme ICPDMT70AW, fabricante InterControl (Window Films); Filme 3AQC2QVLX, fabricante Wingard.</w:t>
            </w:r>
            <w:r>
              <w:rPr>
                <w:bCs/>
              </w:rPr>
              <w:br/>
              <w:t>Selador de Bordas, fabricante 3M)</w:t>
            </w:r>
          </w:p>
          <w:p w14:paraId="37A69E9C" w14:textId="77777777" w:rsidR="00952528" w:rsidRPr="00BD7145" w:rsidRDefault="00952528" w:rsidP="00A36589">
            <w:pPr>
              <w:spacing w:before="120"/>
              <w:rPr>
                <w:b/>
                <w:bCs/>
              </w:rPr>
            </w:pPr>
            <w:r w:rsidRPr="00BD7145">
              <w:rPr>
                <w:b/>
                <w:bCs/>
              </w:rPr>
              <w:t>Referência Externa:</w:t>
            </w:r>
          </w:p>
          <w:p w14:paraId="0E1FA336" w14:textId="77777777" w:rsidR="00952528" w:rsidRPr="00BD7145" w:rsidRDefault="00952528" w:rsidP="00A36589">
            <w:pPr>
              <w:spacing w:before="120"/>
              <w:rPr>
                <w:b/>
                <w:bCs/>
              </w:rPr>
            </w:pPr>
            <w:r>
              <w:rPr>
                <w:bCs/>
              </w:rPr>
              <w:t>3M FASARA</w:t>
            </w:r>
            <w:r>
              <w:rPr>
                <w:bCs/>
              </w:rPr>
              <w:br/>
              <w:t>https://www.3m.com.br/3M/pt_BR/p/d/v000061922/</w:t>
            </w:r>
            <w:r>
              <w:rPr>
                <w:bCs/>
              </w:rPr>
              <w:br/>
              <w:t>LLUMAR</w:t>
            </w:r>
            <w:r>
              <w:rPr>
                <w:bCs/>
              </w:rPr>
              <w:br/>
              <w:t>https://cdn.llumar.com/drupal/llumar-deco-frostnrmps2.pdf</w:t>
            </w:r>
            <w:r>
              <w:rPr>
                <w:bCs/>
              </w:rPr>
              <w:br/>
              <w:t>https://w3.llumar.com/pt/SpecificationGuide.aspx</w:t>
            </w:r>
          </w:p>
        </w:tc>
      </w:tr>
    </w:tbl>
    <w:p w14:paraId="18CE2ECC" w14:textId="77777777" w:rsidR="00952528" w:rsidRPr="00010EE0" w:rsidRDefault="00952528" w:rsidP="00952528">
      <w:pPr>
        <w:rPr>
          <w:lang w:val="en-US"/>
        </w:rPr>
      </w:pPr>
    </w:p>
    <w:p w14:paraId="38E5FD89" w14:textId="77777777" w:rsidR="00952528" w:rsidRDefault="00952528" w:rsidP="00952528">
      <w:r>
        <w:br w:type="page"/>
      </w:r>
    </w:p>
    <w:p w14:paraId="6A3C37CD" w14:textId="77777777" w:rsidR="00952528" w:rsidRDefault="00952528" w:rsidP="00952528">
      <w:pPr>
        <w:rPr>
          <w:lang w:val="en-US"/>
        </w:rPr>
      </w:pPr>
    </w:p>
    <w:p w14:paraId="233594CE"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79BE1E2B" w14:textId="77777777" w:rsidTr="00A36589">
        <w:trPr>
          <w:trHeight w:val="567"/>
        </w:trPr>
        <w:tc>
          <w:tcPr>
            <w:tcW w:w="1843" w:type="dxa"/>
            <w:tcBorders>
              <w:bottom w:val="single" w:sz="4" w:space="0" w:color="auto"/>
            </w:tcBorders>
            <w:shd w:val="clear" w:color="auto" w:fill="F2F2F2" w:themeFill="background1" w:themeFillShade="F2"/>
            <w:vAlign w:val="center"/>
          </w:tcPr>
          <w:p w14:paraId="599A7ACD"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1665EDC1" w14:textId="77777777" w:rsidR="00952528" w:rsidRDefault="00952528" w:rsidP="00A36589">
            <w:pPr>
              <w:rPr>
                <w:b/>
                <w:bCs/>
                <w:color w:val="000000"/>
              </w:rPr>
            </w:pPr>
            <w:r>
              <w:rPr>
                <w:b/>
                <w:bCs/>
                <w:noProof/>
                <w:color w:val="000000"/>
              </w:rPr>
              <w:t>SF-00844</w:t>
            </w:r>
          </w:p>
        </w:tc>
        <w:tc>
          <w:tcPr>
            <w:tcW w:w="2268" w:type="dxa"/>
            <w:tcBorders>
              <w:bottom w:val="single" w:sz="4" w:space="0" w:color="auto"/>
            </w:tcBorders>
            <w:shd w:val="clear" w:color="auto" w:fill="F2F2F2" w:themeFill="background1" w:themeFillShade="F2"/>
            <w:vAlign w:val="center"/>
          </w:tcPr>
          <w:p w14:paraId="5F5ED270"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53BBFDE9"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6E08AAB5"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5D89E481" w14:textId="77777777" w:rsidR="00952528" w:rsidRPr="009143C5" w:rsidRDefault="00952528" w:rsidP="00A36589">
            <w:pPr>
              <w:rPr>
                <w:b/>
                <w:bCs/>
                <w:noProof/>
                <w:color w:val="000000"/>
              </w:rPr>
            </w:pPr>
            <w:r>
              <w:rPr>
                <w:b/>
                <w:bCs/>
                <w:noProof/>
                <w:color w:val="000000"/>
              </w:rPr>
              <w:t>Vidros - Geral</w:t>
            </w:r>
          </w:p>
        </w:tc>
        <w:tc>
          <w:tcPr>
            <w:tcW w:w="1843" w:type="dxa"/>
            <w:tcBorders>
              <w:left w:val="single" w:sz="4" w:space="0" w:color="auto"/>
              <w:bottom w:val="single" w:sz="4" w:space="0" w:color="auto"/>
            </w:tcBorders>
            <w:shd w:val="clear" w:color="auto" w:fill="F2F2F2" w:themeFill="background1" w:themeFillShade="F2"/>
            <w:vAlign w:val="center"/>
          </w:tcPr>
          <w:p w14:paraId="0E10015B"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metro quadrado</w:t>
            </w:r>
          </w:p>
        </w:tc>
        <w:tc>
          <w:tcPr>
            <w:tcW w:w="1559" w:type="dxa"/>
            <w:vMerge w:val="restart"/>
            <w:tcBorders>
              <w:left w:val="single" w:sz="4" w:space="0" w:color="auto"/>
            </w:tcBorders>
            <w:shd w:val="clear" w:color="auto" w:fill="F2F2F2" w:themeFill="background1" w:themeFillShade="F2"/>
            <w:vAlign w:val="center"/>
          </w:tcPr>
          <w:p w14:paraId="1710C765"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5F9469F6"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0D984578"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25ADCB29" w14:textId="77777777" w:rsidR="00952528" w:rsidRDefault="00952528" w:rsidP="00A36589">
            <w:pPr>
              <w:rPr>
                <w:b/>
                <w:bCs/>
                <w:sz w:val="32"/>
                <w:szCs w:val="32"/>
              </w:rPr>
            </w:pPr>
            <w:r>
              <w:rPr>
                <w:b/>
                <w:bCs/>
                <w:sz w:val="32"/>
                <w:szCs w:val="32"/>
              </w:rPr>
              <w:t>Instalação de vidro (comum, temperado, aramado ou laminado) reaproveitado</w:t>
            </w:r>
          </w:p>
        </w:tc>
        <w:tc>
          <w:tcPr>
            <w:tcW w:w="1843" w:type="dxa"/>
            <w:tcBorders>
              <w:top w:val="single" w:sz="4" w:space="0" w:color="auto"/>
              <w:left w:val="single" w:sz="4" w:space="0" w:color="auto"/>
            </w:tcBorders>
            <w:shd w:val="clear" w:color="auto" w:fill="F2F2F2" w:themeFill="background1" w:themeFillShade="F2"/>
            <w:vAlign w:val="center"/>
          </w:tcPr>
          <w:p w14:paraId="1757B113"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1A30DCD4" w14:textId="77777777" w:rsidR="00952528" w:rsidRDefault="00952528" w:rsidP="00A36589">
            <w:pPr>
              <w:rPr>
                <w:b/>
                <w:bCs/>
                <w:sz w:val="20"/>
                <w:szCs w:val="20"/>
              </w:rPr>
            </w:pPr>
          </w:p>
        </w:tc>
      </w:tr>
      <w:tr w:rsidR="00952528" w:rsidRPr="00010EE0" w14:paraId="0E7726BF" w14:textId="77777777" w:rsidTr="00A36589">
        <w:trPr>
          <w:trHeight w:val="1740"/>
        </w:trPr>
        <w:tc>
          <w:tcPr>
            <w:tcW w:w="9781" w:type="dxa"/>
            <w:gridSpan w:val="5"/>
          </w:tcPr>
          <w:p w14:paraId="5BB1DE01" w14:textId="77777777" w:rsidR="00952528" w:rsidRPr="00BD7145" w:rsidRDefault="00952528" w:rsidP="00A36589">
            <w:pPr>
              <w:spacing w:before="120"/>
              <w:rPr>
                <w:b/>
                <w:bCs/>
              </w:rPr>
            </w:pPr>
            <w:r w:rsidRPr="00BD7145">
              <w:rPr>
                <w:b/>
                <w:bCs/>
              </w:rPr>
              <w:t>Descrição Detalhada:</w:t>
            </w:r>
          </w:p>
          <w:p w14:paraId="519EABD2" w14:textId="77777777" w:rsidR="00952528" w:rsidRPr="00BD7145" w:rsidRDefault="00952528" w:rsidP="00A36589">
            <w:pPr>
              <w:spacing w:before="120"/>
              <w:rPr>
                <w:bCs/>
              </w:rPr>
            </w:pPr>
            <w:r>
              <w:rPr>
                <w:bCs/>
              </w:rPr>
              <w:t>Compreende os serviços de instalação de vidro (comum, temperado, aramado ou laminado) existente, considerando o reaproveitamento de material. Inclui fornecimento de todo o material necessário (exceto vidro e baguetes) e toda mão de obra para envidraçamento, transporte do vidro do almoxarifado do SENADO  ou outro local indicado pela FISCALIZAÇÃO até o local de instalação; fixação do vidro; limpeza e lixação dos rebaixos do caixilho, quando necessário; aplicação de leito elástico de massa, borracha ou plástico; fixação do vidro ao seu caixilho/suporte com baguetes, gaxetas, massa e calços; aplicação com calafetador a base de elastômero; cortes das chapas de vidro; lapidação das arestas expostas; limpeza final. Não inclui cortes, lapidações ou modelações necessárias.</w:t>
            </w:r>
            <w:r>
              <w:rPr>
                <w:bCs/>
              </w:rPr>
              <w:br/>
            </w:r>
            <w:r>
              <w:rPr>
                <w:bCs/>
              </w:rPr>
              <w:br/>
              <w:t>Caso necessário, a remoção do(s) vidro(s) existente(s) deve ser realizada pelos itens SF-00045 ou SF-00034</w:t>
            </w:r>
          </w:p>
          <w:p w14:paraId="4F3280DD" w14:textId="77777777" w:rsidR="00952528" w:rsidRPr="00BD7145" w:rsidRDefault="00952528" w:rsidP="00A36589">
            <w:pPr>
              <w:spacing w:before="120"/>
              <w:rPr>
                <w:b/>
                <w:bCs/>
              </w:rPr>
            </w:pPr>
            <w:r w:rsidRPr="00BD7145">
              <w:rPr>
                <w:b/>
                <w:bCs/>
              </w:rPr>
              <w:t>Materiais:</w:t>
            </w:r>
          </w:p>
          <w:p w14:paraId="5F867580" w14:textId="77777777" w:rsidR="00952528" w:rsidRPr="00BD7145" w:rsidRDefault="00952528" w:rsidP="00A36589">
            <w:pPr>
              <w:spacing w:before="120"/>
              <w:rPr>
                <w:bCs/>
              </w:rPr>
            </w:pPr>
            <w:r>
              <w:rPr>
                <w:bCs/>
              </w:rPr>
              <w:t>Todos os demais elementos e acessórios necessários à adequada instalação de vidro reaproveitado deverão ser fornecidos pela Contratada, inclusive, mas não se limitando a:</w:t>
            </w:r>
            <w:r>
              <w:rPr>
                <w:bCs/>
              </w:rPr>
              <w:br/>
            </w:r>
            <w:r>
              <w:rPr>
                <w:bCs/>
              </w:rPr>
              <w:br/>
              <w:t>1) Calços laterais ou de borda em material sintético em polipropileno, poliamida ou poliestireno.</w:t>
            </w:r>
            <w:r>
              <w:rPr>
                <w:bCs/>
              </w:rPr>
              <w:br/>
            </w:r>
            <w:r>
              <w:rPr>
                <w:bCs/>
              </w:rPr>
              <w:br/>
              <w:t>2) Gaxetas de compressão em perfil rígido de elastômero, de preferência EPDM ou neoprene, dotadas de tiras de enchimento, no padrão do caixilho.</w:t>
            </w:r>
            <w:r>
              <w:rPr>
                <w:bCs/>
              </w:rPr>
              <w:br/>
            </w:r>
            <w:r>
              <w:rPr>
                <w:bCs/>
              </w:rPr>
              <w:br/>
              <w:t xml:space="preserve">3) Massa de vidraceiro não tóxica e não inflamável, composta de gesso e óleos vegetais. </w:t>
            </w:r>
            <w:r>
              <w:rPr>
                <w:bCs/>
              </w:rPr>
              <w:br/>
            </w:r>
            <w:r>
              <w:rPr>
                <w:bCs/>
              </w:rPr>
              <w:br/>
              <w:t>4) Selante monocomponente de silicone, de cura neutra ou acética com a umidade, apropriado para aplicações externas e internas, cor transparente.</w:t>
            </w:r>
            <w:r>
              <w:rPr>
                <w:bCs/>
              </w:rPr>
              <w:br/>
            </w:r>
            <w:r>
              <w:rPr>
                <w:bCs/>
              </w:rPr>
              <w:br/>
              <w:t>5) Calços em neoprene resistente a intempéries, ozônio, óleos e graxas, espessura 12mm (1/2"), para uso no interior de baguetes perfil “U”, para selagem da fixação dos parafusos nos perfis.</w:t>
            </w:r>
          </w:p>
          <w:p w14:paraId="445699D3" w14:textId="77777777" w:rsidR="00952528" w:rsidRPr="00BD7145" w:rsidRDefault="00952528" w:rsidP="00A36589">
            <w:pPr>
              <w:spacing w:before="120"/>
              <w:rPr>
                <w:b/>
                <w:bCs/>
              </w:rPr>
            </w:pPr>
            <w:r w:rsidRPr="00BD7145">
              <w:rPr>
                <w:b/>
                <w:bCs/>
              </w:rPr>
              <w:t>Serviços:</w:t>
            </w:r>
          </w:p>
          <w:p w14:paraId="495803D3" w14:textId="77777777" w:rsidR="00952528" w:rsidRPr="00832CF3" w:rsidRDefault="00952528" w:rsidP="00A36589">
            <w:pPr>
              <w:spacing w:before="120"/>
              <w:rPr>
                <w:bCs/>
              </w:rPr>
            </w:pPr>
            <w:r>
              <w:rPr>
                <w:bCs/>
              </w:rPr>
              <w:t>Caberá à CONTRATADA avaliar se os vidros a serem instalados estão em perfeitas condições que permitam o seu pleno reuso. Estes não deverão apresentar problemas de corte (lascas, pontas salientes, cantos quebrados, etc).</w:t>
            </w:r>
            <w:r>
              <w:rPr>
                <w:bCs/>
              </w:rPr>
              <w:br/>
              <w:t>Deverão ser considerados todos os fatores de risco para a execução deste serviço, como por exemplo, a existência de materiais cortantes e a necessidade de isolamento do entorno, principalmente quando se tratar de elementos acima de 2m de altura. Antes de iniciar qualquer serviço, deve ser feito um exame detalhado da edificação e de sua estrutura, de forma a melhor planejar as ações de proteção, como por exemplo o isolamento da esquadria e da área de intervenção e da sua área de influência no pavimento inferior, incluindo uma margem de segurança, com lona, tela, tapumes ou outro material adequado. Todos os serviços de demolição e instalação de vidros e espelhos deverão ser feitos por mão de obra especializada, com devida utilização de equipamentos de segurança</w:t>
            </w:r>
            <w:r>
              <w:rPr>
                <w:bCs/>
              </w:rPr>
              <w:br/>
              <w:t>Onde couber, antes da colocação dos vidros nos rebaixos dos caixilhos, estes serão bem limpos e lixados, livres de umidade, gorduras, oxidação ou quaisquer impurezas.</w:t>
            </w:r>
            <w:r>
              <w:rPr>
                <w:bCs/>
              </w:rPr>
              <w:br/>
              <w:t>Os vidros serão instalados de acordo com o padrão da esquadria, incluindo, conforme o caso:</w:t>
            </w:r>
            <w:r>
              <w:rPr>
                <w:bCs/>
              </w:rPr>
              <w:br/>
            </w:r>
            <w:r>
              <w:rPr>
                <w:bCs/>
              </w:rPr>
              <w:br/>
              <w:t>1) Remoção cuidadosa da baguetes com oxidação ou deformação leves, passíveis de reaproveitamento;</w:t>
            </w:r>
            <w:r>
              <w:rPr>
                <w:bCs/>
              </w:rPr>
              <w:br/>
            </w:r>
            <w:r>
              <w:rPr>
                <w:bCs/>
              </w:rPr>
              <w:br/>
              <w:t>2) Limpeza da esquadria e especialmente dos rebaixos do caixilho, quando necessário;</w:t>
            </w:r>
            <w:r>
              <w:rPr>
                <w:bCs/>
              </w:rPr>
              <w:br/>
            </w:r>
            <w:r>
              <w:rPr>
                <w:bCs/>
              </w:rPr>
              <w:br/>
              <w:t>3) Aplicação de leito elástico de massa, borracha ou plástico, conforme o tipo de esquadria;</w:t>
            </w:r>
            <w:r>
              <w:rPr>
                <w:bCs/>
              </w:rPr>
              <w:br/>
            </w:r>
            <w:r>
              <w:rPr>
                <w:bCs/>
              </w:rPr>
              <w:br/>
              <w:t>4) Instalação de calços em borracha laterais e de borda, nos casos previstos na ABNT NBR 7199:1989 - Projeto, execução e aplicação de vidros na construção civil, especialmente quando a peça de vidro pesar mais que 4kg ou uma das dimensões da chapa de vidro for superior a 1 m;</w:t>
            </w:r>
            <w:r>
              <w:rPr>
                <w:bCs/>
              </w:rPr>
              <w:br/>
            </w:r>
            <w:r>
              <w:rPr>
                <w:bCs/>
              </w:rPr>
              <w:br/>
              <w:t>5) Instalação de novos baguetes (a ser prevista, medida e paga à parte, item SF-00152) ou  reinstalação de baguetes reaproveitados da mesma esquadria ou fornecidos pelo contratante, seguindo os procedimentos definidos no item SF-00152, inclusive o uso de calços de neoprene;</w:t>
            </w:r>
            <w:r>
              <w:rPr>
                <w:bCs/>
              </w:rPr>
              <w:br/>
            </w:r>
            <w:r>
              <w:rPr>
                <w:bCs/>
              </w:rPr>
              <w:br/>
              <w:t>6) Aplicação de massa, com no mínimo duas demãos, e cordão de no mínimo 10 mm de espessura, apenas para os vidros não assentes com baguetes; a massa de vidraceiro não deve ser usada em excesso nem substituir as outras formas de fixação do vidro, conforme projeto;</w:t>
            </w:r>
            <w:r>
              <w:rPr>
                <w:bCs/>
              </w:rPr>
              <w:br/>
            </w:r>
            <w:r>
              <w:rPr>
                <w:bCs/>
              </w:rPr>
              <w:br/>
              <w:t>7) Aplicação de selante monocomponente de silicone, exceto quando a esquadria existente apresentar outra forma de calafetação.</w:t>
            </w:r>
            <w:r>
              <w:rPr>
                <w:bCs/>
              </w:rPr>
              <w:br/>
            </w:r>
            <w:r>
              <w:rPr>
                <w:bCs/>
              </w:rPr>
              <w:br/>
              <w:t>8) Limpeza final da esquadria e do ambiente</w:t>
            </w:r>
            <w:r>
              <w:rPr>
                <w:bCs/>
              </w:rPr>
              <w:br/>
              <w:t>Devem ser previstos como serviços a serem remunerados à parte, conforme a necessidade de cada caso: a repintura das esquadrias com tinta esmalte (SF-00102); o fornecimento e instalação de novos baguetes (SF-00152).</w:t>
            </w:r>
            <w:r>
              <w:rPr>
                <w:bCs/>
              </w:rPr>
              <w:br/>
              <w:t>O envidraçamento ainda deve seguir as seguintes disposições gerais:</w:t>
            </w:r>
            <w:r>
              <w:rPr>
                <w:bCs/>
              </w:rPr>
              <w:br/>
            </w:r>
            <w:r>
              <w:rPr>
                <w:bCs/>
              </w:rPr>
              <w:br/>
              <w:t>1) As chapas de vidro deverão ser colocadas de tal modo que não sofram lesões suscetíveis de quebrá-las, tais como: dilatação, contração ou deformação do caixilho, deformação ou recalque da obra.</w:t>
            </w:r>
            <w:r>
              <w:rPr>
                <w:bCs/>
              </w:rPr>
              <w:br/>
            </w:r>
            <w:r>
              <w:rPr>
                <w:bCs/>
              </w:rPr>
              <w:br/>
              <w:t>2) Não é permitido o contato das bordas das chapas de vidro entre si, com alvenaria ou peças metálicas.</w:t>
            </w:r>
            <w:r>
              <w:rPr>
                <w:bCs/>
              </w:rPr>
              <w:br/>
            </w:r>
            <w:r>
              <w:rPr>
                <w:bCs/>
              </w:rPr>
              <w:br/>
              <w:t>3) A fixação da chapas de vidro devem ser tal que impeça o seu deslocamento em relação aos elementos de fixação, excetuados os casos em que o projeto prevê movimentações.</w:t>
            </w:r>
            <w:r>
              <w:rPr>
                <w:bCs/>
              </w:rPr>
              <w:br/>
            </w:r>
            <w:r>
              <w:rPr>
                <w:bCs/>
              </w:rPr>
              <w:br/>
              <w:t>4) Quando houver chapas de vidro com bordas livres acessíveis, essas devem ser lapidadas.</w:t>
            </w:r>
            <w:r>
              <w:rPr>
                <w:bCs/>
              </w:rPr>
              <w:br/>
            </w:r>
            <w:r>
              <w:rPr>
                <w:bCs/>
              </w:rPr>
              <w:br/>
              <w:t>5) O envidraçamento em caixilhos e em contato com o meio exterior deve apresentar estanqueidade à água e resistência ao vento.</w:t>
            </w:r>
            <w:r>
              <w:rPr>
                <w:bCs/>
              </w:rPr>
              <w:br/>
            </w:r>
            <w:r>
              <w:rPr>
                <w:bCs/>
              </w:rPr>
              <w:br/>
              <w:t>6) Todos os materiais utilizados no envidraçamento devem ser compatíveis entre si, com as chapas de vidro e com os materiais dos caixilhos.</w:t>
            </w:r>
            <w:r>
              <w:rPr>
                <w:bCs/>
              </w:rPr>
              <w:br/>
              <w:t>Os vidros não poderão apresentar folga excessiva com relação ao requadro de encaixe.</w:t>
            </w:r>
          </w:p>
          <w:p w14:paraId="50979D21" w14:textId="77777777" w:rsidR="00952528" w:rsidRPr="00BD7145" w:rsidRDefault="00952528" w:rsidP="00A36589">
            <w:pPr>
              <w:spacing w:before="120"/>
              <w:rPr>
                <w:b/>
                <w:bCs/>
              </w:rPr>
            </w:pPr>
            <w:r w:rsidRPr="00BD7145">
              <w:rPr>
                <w:b/>
                <w:bCs/>
              </w:rPr>
              <w:t>Atividades e Responsabilidades:</w:t>
            </w:r>
          </w:p>
          <w:p w14:paraId="6373CEE8" w14:textId="77777777" w:rsidR="00952528" w:rsidRPr="00832CF3" w:rsidRDefault="00952528" w:rsidP="00A36589">
            <w:pPr>
              <w:spacing w:before="120"/>
              <w:rPr>
                <w:bCs/>
              </w:rPr>
            </w:pPr>
            <w:r>
              <w:rPr>
                <w:bCs/>
              </w:rPr>
              <w:t>n/a</w:t>
            </w:r>
          </w:p>
          <w:p w14:paraId="6CD584E7" w14:textId="77777777" w:rsidR="00952528" w:rsidRPr="00BD7145" w:rsidRDefault="00952528" w:rsidP="00A36589">
            <w:pPr>
              <w:spacing w:before="120"/>
              <w:rPr>
                <w:b/>
                <w:bCs/>
              </w:rPr>
            </w:pPr>
            <w:r w:rsidRPr="00BD7145">
              <w:rPr>
                <w:b/>
                <w:bCs/>
              </w:rPr>
              <w:t>Qualificação:</w:t>
            </w:r>
          </w:p>
          <w:p w14:paraId="56587DF7" w14:textId="77777777" w:rsidR="00952528" w:rsidRPr="00832CF3" w:rsidRDefault="00952528" w:rsidP="00A36589">
            <w:pPr>
              <w:spacing w:before="120"/>
              <w:rPr>
                <w:bCs/>
              </w:rPr>
            </w:pPr>
            <w:r>
              <w:rPr>
                <w:bCs/>
              </w:rPr>
              <w:t>n/a</w:t>
            </w:r>
          </w:p>
          <w:p w14:paraId="1BE543E0" w14:textId="77777777" w:rsidR="00952528" w:rsidRPr="00BD7145" w:rsidRDefault="00952528" w:rsidP="00A36589">
            <w:pPr>
              <w:spacing w:before="120"/>
              <w:rPr>
                <w:b/>
                <w:bCs/>
              </w:rPr>
            </w:pPr>
            <w:r w:rsidRPr="00BD7145">
              <w:rPr>
                <w:b/>
                <w:bCs/>
              </w:rPr>
              <w:t>Observações:</w:t>
            </w:r>
          </w:p>
          <w:p w14:paraId="4569A55E" w14:textId="77777777" w:rsidR="00952528" w:rsidRPr="00832CF3" w:rsidRDefault="00952528" w:rsidP="00A36589">
            <w:pPr>
              <w:spacing w:before="120"/>
              <w:rPr>
                <w:bCs/>
              </w:rPr>
            </w:pPr>
            <w:r>
              <w:rPr>
                <w:bCs/>
              </w:rPr>
              <w:t>Item a ser utilizado exclusivamente nos casos em que o material principal (vidro) é fornecido pelo Senado Federal.</w:t>
            </w:r>
          </w:p>
          <w:p w14:paraId="00F9DB72" w14:textId="77777777" w:rsidR="00952528" w:rsidRPr="00BD7145" w:rsidRDefault="00952528" w:rsidP="00A36589">
            <w:pPr>
              <w:spacing w:before="120"/>
              <w:rPr>
                <w:b/>
                <w:bCs/>
              </w:rPr>
            </w:pPr>
            <w:r w:rsidRPr="00BD7145">
              <w:rPr>
                <w:b/>
                <w:bCs/>
              </w:rPr>
              <w:t>Critérios e Condições:</w:t>
            </w:r>
          </w:p>
          <w:p w14:paraId="0C646528" w14:textId="77777777" w:rsidR="00952528" w:rsidRPr="00832CF3" w:rsidRDefault="00952528" w:rsidP="00A36589">
            <w:pPr>
              <w:spacing w:before="120"/>
              <w:rPr>
                <w:bCs/>
              </w:rPr>
            </w:pPr>
            <w:r>
              <w:rPr>
                <w:bCs/>
              </w:rPr>
              <w:t>Unidade de Medição: m² (metro quadrado) de vidro efetivamente instalado e aceito pela Fiscalização.</w:t>
            </w:r>
          </w:p>
          <w:p w14:paraId="0289609D" w14:textId="77777777" w:rsidR="00952528" w:rsidRPr="00BD7145" w:rsidRDefault="00952528" w:rsidP="00A36589">
            <w:pPr>
              <w:spacing w:before="120"/>
              <w:rPr>
                <w:b/>
                <w:bCs/>
              </w:rPr>
            </w:pPr>
            <w:r w:rsidRPr="00BD7145">
              <w:rPr>
                <w:b/>
                <w:bCs/>
              </w:rPr>
              <w:t>Detalhe Gráfico:</w:t>
            </w:r>
          </w:p>
          <w:p w14:paraId="6B4C2509" w14:textId="77777777" w:rsidR="00952528" w:rsidRPr="00B97D3F" w:rsidRDefault="00952528" w:rsidP="00A36589">
            <w:pPr>
              <w:spacing w:before="120"/>
              <w:rPr>
                <w:bCs/>
              </w:rPr>
            </w:pPr>
            <w:r w:rsidRPr="00AD7BD2">
              <w:rPr>
                <w:bCs/>
              </w:rPr>
              <w:t>n/a</w:t>
            </w:r>
          </w:p>
          <w:p w14:paraId="6335C318" w14:textId="77777777" w:rsidR="00952528" w:rsidRPr="00BD7145" w:rsidRDefault="00952528" w:rsidP="00A36589">
            <w:pPr>
              <w:spacing w:before="120"/>
              <w:rPr>
                <w:b/>
                <w:bCs/>
              </w:rPr>
            </w:pPr>
            <w:r w:rsidRPr="00BD7145">
              <w:rPr>
                <w:b/>
                <w:bCs/>
              </w:rPr>
              <w:t>Tabela:</w:t>
            </w:r>
          </w:p>
          <w:p w14:paraId="208A4969" w14:textId="77777777" w:rsidR="00952528" w:rsidRPr="00832CF3" w:rsidRDefault="00952528" w:rsidP="00A36589">
            <w:pPr>
              <w:spacing w:before="120"/>
              <w:rPr>
                <w:bCs/>
              </w:rPr>
            </w:pPr>
            <w:r>
              <w:rPr>
                <w:bCs/>
              </w:rPr>
              <w:t>n/a</w:t>
            </w:r>
          </w:p>
          <w:p w14:paraId="742F04E0" w14:textId="77777777" w:rsidR="00952528" w:rsidRPr="00832CF3" w:rsidRDefault="00952528" w:rsidP="00A36589">
            <w:pPr>
              <w:spacing w:before="120"/>
              <w:rPr>
                <w:bCs/>
              </w:rPr>
            </w:pPr>
            <w:r w:rsidRPr="00BD7145">
              <w:rPr>
                <w:b/>
                <w:bCs/>
              </w:rPr>
              <w:t xml:space="preserve">Vida útil: </w:t>
            </w:r>
            <w:r>
              <w:rPr>
                <w:bCs/>
              </w:rPr>
              <w:t>n/a</w:t>
            </w:r>
          </w:p>
          <w:p w14:paraId="4ADB0D5F" w14:textId="77777777" w:rsidR="00952528" w:rsidRPr="00BD7145" w:rsidRDefault="00952528" w:rsidP="00A36589">
            <w:pPr>
              <w:spacing w:before="120"/>
              <w:rPr>
                <w:b/>
                <w:bCs/>
              </w:rPr>
            </w:pPr>
            <w:r w:rsidRPr="00BD7145">
              <w:rPr>
                <w:b/>
                <w:bCs/>
              </w:rPr>
              <w:t>Referências Normativas:</w:t>
            </w:r>
          </w:p>
          <w:p w14:paraId="509CC310" w14:textId="77777777" w:rsidR="00952528" w:rsidRPr="00832CF3" w:rsidRDefault="00952528" w:rsidP="00A36589">
            <w:pPr>
              <w:spacing w:before="120"/>
              <w:rPr>
                <w:bCs/>
              </w:rPr>
            </w:pPr>
            <w:r>
              <w:rPr>
                <w:bCs/>
              </w:rPr>
              <w:t>ABNT NBR 7199:1989 - Projeto, execução e aplicação de vidros na construção civil</w:t>
            </w:r>
            <w:r>
              <w:rPr>
                <w:bCs/>
              </w:rPr>
              <w:br/>
            </w:r>
            <w:r>
              <w:rPr>
                <w:bCs/>
              </w:rPr>
              <w:br/>
              <w:t>ABNT NBR 11706 - Vidros na construção civil</w:t>
            </w:r>
          </w:p>
          <w:p w14:paraId="28F41694" w14:textId="77777777" w:rsidR="00952528" w:rsidRPr="00BD7145" w:rsidRDefault="00952528" w:rsidP="00A36589">
            <w:pPr>
              <w:spacing w:before="120"/>
              <w:rPr>
                <w:b/>
                <w:bCs/>
              </w:rPr>
            </w:pPr>
            <w:r w:rsidRPr="00BD7145">
              <w:rPr>
                <w:b/>
                <w:bCs/>
              </w:rPr>
              <w:t>Referência Comercial:</w:t>
            </w:r>
          </w:p>
          <w:p w14:paraId="3712F678" w14:textId="77777777" w:rsidR="00952528" w:rsidRPr="00832CF3" w:rsidRDefault="00952528" w:rsidP="00A36589">
            <w:pPr>
              <w:spacing w:before="120"/>
              <w:rPr>
                <w:bCs/>
              </w:rPr>
            </w:pPr>
            <w:r>
              <w:rPr>
                <w:bCs/>
              </w:rPr>
              <w:t>Massa Joviplás, fornecedor: Jovina; Massa para vidraceiro Jaraguá, fornecedor: Jaraguá</w:t>
            </w:r>
            <w:r>
              <w:rPr>
                <w:bCs/>
              </w:rPr>
              <w:br/>
            </w:r>
            <w:r>
              <w:rPr>
                <w:bCs/>
              </w:rPr>
              <w:br/>
              <w:t>Cola Silicone Cascola Flexite, Vidro e Alumínio, fabricante: Cascola; Sikasil-AC, fabricante: Sika; Silicone Transparente para uso geral, fabricante: TekBond</w:t>
            </w:r>
            <w:r>
              <w:rPr>
                <w:bCs/>
              </w:rPr>
              <w:br/>
            </w:r>
            <w:r>
              <w:rPr>
                <w:bCs/>
              </w:rPr>
              <w:br/>
              <w:t>Lençol de policloropreno (neoprene) CR-4066, espessura 12mm (1/2"), fabricante: Orion</w:t>
            </w:r>
          </w:p>
          <w:p w14:paraId="6D86371A" w14:textId="77777777" w:rsidR="00952528" w:rsidRPr="00BD7145" w:rsidRDefault="00952528" w:rsidP="00A36589">
            <w:pPr>
              <w:spacing w:before="120"/>
              <w:rPr>
                <w:b/>
                <w:bCs/>
              </w:rPr>
            </w:pPr>
            <w:r w:rsidRPr="00BD7145">
              <w:rPr>
                <w:b/>
                <w:bCs/>
              </w:rPr>
              <w:t>Referência Externa:</w:t>
            </w:r>
          </w:p>
          <w:p w14:paraId="50FCD4A9" w14:textId="77777777" w:rsidR="00952528" w:rsidRPr="00BD7145" w:rsidRDefault="00952528" w:rsidP="00A36589">
            <w:pPr>
              <w:spacing w:before="120"/>
              <w:rPr>
                <w:b/>
                <w:bCs/>
              </w:rPr>
            </w:pPr>
            <w:r>
              <w:rPr>
                <w:bCs/>
              </w:rPr>
              <w:t>n/a</w:t>
            </w:r>
          </w:p>
        </w:tc>
      </w:tr>
    </w:tbl>
    <w:p w14:paraId="0C162E94" w14:textId="77777777" w:rsidR="00952528" w:rsidRPr="00010EE0" w:rsidRDefault="00952528" w:rsidP="00952528">
      <w:pPr>
        <w:rPr>
          <w:lang w:val="en-US"/>
        </w:rPr>
      </w:pPr>
    </w:p>
    <w:p w14:paraId="4A05984A" w14:textId="77777777" w:rsidR="00952528" w:rsidRDefault="00952528" w:rsidP="00952528">
      <w:r>
        <w:br w:type="page"/>
      </w:r>
    </w:p>
    <w:p w14:paraId="53B03562" w14:textId="77777777" w:rsidR="00952528" w:rsidRDefault="00952528" w:rsidP="00952528">
      <w:pPr>
        <w:rPr>
          <w:lang w:val="en-US"/>
        </w:rPr>
      </w:pPr>
    </w:p>
    <w:p w14:paraId="29FCDD06"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272BA209" w14:textId="77777777" w:rsidTr="00A36589">
        <w:trPr>
          <w:trHeight w:val="567"/>
        </w:trPr>
        <w:tc>
          <w:tcPr>
            <w:tcW w:w="1843" w:type="dxa"/>
            <w:tcBorders>
              <w:bottom w:val="single" w:sz="4" w:space="0" w:color="auto"/>
            </w:tcBorders>
            <w:shd w:val="clear" w:color="auto" w:fill="F2F2F2" w:themeFill="background1" w:themeFillShade="F2"/>
            <w:vAlign w:val="center"/>
          </w:tcPr>
          <w:p w14:paraId="64B802A6"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024A817C" w14:textId="77777777" w:rsidR="00952528" w:rsidRDefault="00952528" w:rsidP="00A36589">
            <w:pPr>
              <w:rPr>
                <w:b/>
                <w:bCs/>
                <w:color w:val="000000"/>
              </w:rPr>
            </w:pPr>
            <w:r>
              <w:rPr>
                <w:b/>
                <w:bCs/>
                <w:noProof/>
                <w:color w:val="000000"/>
              </w:rPr>
              <w:t>SF-00846</w:t>
            </w:r>
          </w:p>
        </w:tc>
        <w:tc>
          <w:tcPr>
            <w:tcW w:w="2268" w:type="dxa"/>
            <w:tcBorders>
              <w:bottom w:val="single" w:sz="4" w:space="0" w:color="auto"/>
            </w:tcBorders>
            <w:shd w:val="clear" w:color="auto" w:fill="F2F2F2" w:themeFill="background1" w:themeFillShade="F2"/>
            <w:vAlign w:val="center"/>
          </w:tcPr>
          <w:p w14:paraId="7F562A17"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2799AF78"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4DED436B"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22403BE3" w14:textId="77777777" w:rsidR="00952528" w:rsidRPr="009143C5" w:rsidRDefault="00952528" w:rsidP="00A36589">
            <w:pPr>
              <w:rPr>
                <w:b/>
                <w:bCs/>
                <w:noProof/>
                <w:color w:val="000000"/>
              </w:rPr>
            </w:pPr>
            <w:r>
              <w:rPr>
                <w:b/>
                <w:bCs/>
                <w:noProof/>
                <w:color w:val="000000"/>
              </w:rPr>
              <w:t>Vidros - Recozido</w:t>
            </w:r>
          </w:p>
        </w:tc>
        <w:tc>
          <w:tcPr>
            <w:tcW w:w="1843" w:type="dxa"/>
            <w:tcBorders>
              <w:left w:val="single" w:sz="4" w:space="0" w:color="auto"/>
              <w:bottom w:val="single" w:sz="4" w:space="0" w:color="auto"/>
            </w:tcBorders>
            <w:shd w:val="clear" w:color="auto" w:fill="F2F2F2" w:themeFill="background1" w:themeFillShade="F2"/>
            <w:vAlign w:val="center"/>
          </w:tcPr>
          <w:p w14:paraId="1546290B"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3FA1399A"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05ECA807"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4FF40BFC"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607C9EC8" w14:textId="77777777" w:rsidR="00952528" w:rsidRDefault="00952528" w:rsidP="00A36589">
            <w:pPr>
              <w:rPr>
                <w:b/>
                <w:bCs/>
                <w:sz w:val="32"/>
                <w:szCs w:val="32"/>
              </w:rPr>
            </w:pPr>
            <w:r>
              <w:rPr>
                <w:b/>
                <w:bCs/>
                <w:sz w:val="32"/>
                <w:szCs w:val="32"/>
              </w:rPr>
              <w:t>Vidro liso comum transparente 5mm</w:t>
            </w:r>
          </w:p>
        </w:tc>
        <w:tc>
          <w:tcPr>
            <w:tcW w:w="1843" w:type="dxa"/>
            <w:tcBorders>
              <w:top w:val="single" w:sz="4" w:space="0" w:color="auto"/>
              <w:left w:val="single" w:sz="4" w:space="0" w:color="auto"/>
            </w:tcBorders>
            <w:shd w:val="clear" w:color="auto" w:fill="F2F2F2" w:themeFill="background1" w:themeFillShade="F2"/>
            <w:vAlign w:val="center"/>
          </w:tcPr>
          <w:p w14:paraId="27E44F80"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v03</w:t>
            </w:r>
          </w:p>
        </w:tc>
        <w:tc>
          <w:tcPr>
            <w:tcW w:w="1559" w:type="dxa"/>
            <w:vMerge/>
            <w:tcBorders>
              <w:left w:val="single" w:sz="4" w:space="0" w:color="auto"/>
            </w:tcBorders>
            <w:shd w:val="clear" w:color="auto" w:fill="F2F2F2" w:themeFill="background1" w:themeFillShade="F2"/>
          </w:tcPr>
          <w:p w14:paraId="7CCAAA1A" w14:textId="77777777" w:rsidR="00952528" w:rsidRDefault="00952528" w:rsidP="00A36589">
            <w:pPr>
              <w:rPr>
                <w:b/>
                <w:bCs/>
                <w:sz w:val="20"/>
                <w:szCs w:val="20"/>
              </w:rPr>
            </w:pPr>
          </w:p>
        </w:tc>
      </w:tr>
      <w:tr w:rsidR="00952528" w:rsidRPr="00010EE0" w14:paraId="6F9A2350" w14:textId="77777777" w:rsidTr="00A36589">
        <w:trPr>
          <w:trHeight w:val="1740"/>
        </w:trPr>
        <w:tc>
          <w:tcPr>
            <w:tcW w:w="9781" w:type="dxa"/>
            <w:gridSpan w:val="5"/>
          </w:tcPr>
          <w:p w14:paraId="62F6BC54" w14:textId="77777777" w:rsidR="00952528" w:rsidRPr="00BD7145" w:rsidRDefault="00952528" w:rsidP="00A36589">
            <w:pPr>
              <w:spacing w:before="120"/>
              <w:rPr>
                <w:b/>
                <w:bCs/>
              </w:rPr>
            </w:pPr>
            <w:r w:rsidRPr="00BD7145">
              <w:rPr>
                <w:b/>
                <w:bCs/>
              </w:rPr>
              <w:t>Descrição Detalhada:</w:t>
            </w:r>
          </w:p>
          <w:p w14:paraId="2EA3CDAA" w14:textId="77777777" w:rsidR="00952528" w:rsidRPr="00BD7145" w:rsidRDefault="00952528" w:rsidP="00A36589">
            <w:pPr>
              <w:spacing w:before="120"/>
              <w:rPr>
                <w:bCs/>
              </w:rPr>
            </w:pPr>
            <w:r>
              <w:rPr>
                <w:bCs/>
              </w:rPr>
              <w:t>Fornecimento e instalação de vidros comuns 5mm, colocados em caixilho com ou sem baguetes, com fornecimento e colocação de massa ou selante, e se possível reaproveitamento de baguetes, à medida que houver necessidade, no Complexo Arquitetônico do Senado Federal e residências oficiais.</w:t>
            </w:r>
          </w:p>
          <w:p w14:paraId="5D15C2DB" w14:textId="77777777" w:rsidR="00952528" w:rsidRPr="00BD7145" w:rsidRDefault="00952528" w:rsidP="00A36589">
            <w:pPr>
              <w:spacing w:before="120"/>
              <w:rPr>
                <w:b/>
                <w:bCs/>
              </w:rPr>
            </w:pPr>
            <w:r w:rsidRPr="00BD7145">
              <w:rPr>
                <w:b/>
                <w:bCs/>
              </w:rPr>
              <w:t>Materiais:</w:t>
            </w:r>
          </w:p>
          <w:p w14:paraId="26E12C11" w14:textId="77777777" w:rsidR="00952528" w:rsidRPr="00BD7145" w:rsidRDefault="00952528" w:rsidP="00A36589">
            <w:pPr>
              <w:spacing w:before="120"/>
              <w:rPr>
                <w:bCs/>
              </w:rPr>
            </w:pPr>
            <w:r>
              <w:rPr>
                <w:bCs/>
              </w:rPr>
              <w:t>1) Vidro liso comum transparente incolor 5mm, cortado sob medida, para uso interno e externo, para utilização direta em esquadrias, divisórias, vitrinas, etc. Mesmo sendo incolores, os novos vidros devem ser fornecidos na exata tonalidade daqueles existentes na edificação em questão. Caso se possa verificar alguma leve coloração no vidro incolor, esta deve ser de tom esverdeado, em acordo com o que o material instalado no Complexo Arquitetônico do Senado Federal e especificamente no Anexo 1. Os vidros a serem fornecidos não poderão apresentar bolhas, lentes, ondulações, rachaduras, fissuras, espessura variável ou qualquer outro defeito de fabricação. Não deverão apresentar, ainda, problemas de corte (lascas, pontas salientes, cantos quebrados, etc) nem folga excessiva com relação ao requadro de encaixe. As faces devem ser perfeitamente planas e paralelas.</w:t>
            </w:r>
            <w:r>
              <w:rPr>
                <w:bCs/>
              </w:rPr>
              <w:br/>
              <w:t>2) Gaxetas de compressão em perfil rígido de elastômero, de preferência EPDM ou neoprene, dotadas de tiras de enchimento, no padrão do caixilho.</w:t>
            </w:r>
            <w:r>
              <w:rPr>
                <w:bCs/>
              </w:rPr>
              <w:br/>
              <w:t>3) Selante monocomponente de silicone, de cura neutra ou acética com a umidade, apropriado para aplicações externas e internas, cor transparente.</w:t>
            </w:r>
            <w:r>
              <w:rPr>
                <w:bCs/>
              </w:rPr>
              <w:br/>
              <w:t>4) Massa de vidraceiro não tóxica e não inflamável, composta de gesso e óleos vegetais.</w:t>
            </w:r>
            <w:r>
              <w:rPr>
                <w:bCs/>
              </w:rPr>
              <w:br/>
              <w:t>5) Calços em neoprene resistente a intempéries, ozônio, óleos e graxas, espessura 12mm (1/2"), para uso no interior de baguetes perfil “U”, para selagem da fixação dos parafusos nos perfis.</w:t>
            </w:r>
          </w:p>
          <w:p w14:paraId="27646038" w14:textId="77777777" w:rsidR="00952528" w:rsidRPr="00BD7145" w:rsidRDefault="00952528" w:rsidP="00A36589">
            <w:pPr>
              <w:spacing w:before="120"/>
              <w:rPr>
                <w:b/>
                <w:bCs/>
              </w:rPr>
            </w:pPr>
            <w:r w:rsidRPr="00BD7145">
              <w:rPr>
                <w:b/>
                <w:bCs/>
              </w:rPr>
              <w:t>Serviços:</w:t>
            </w:r>
          </w:p>
          <w:p w14:paraId="50CC083A" w14:textId="77777777" w:rsidR="00952528" w:rsidRPr="00832CF3" w:rsidRDefault="00952528" w:rsidP="00A36589">
            <w:pPr>
              <w:spacing w:before="120"/>
              <w:rPr>
                <w:bCs/>
              </w:rPr>
            </w:pPr>
            <w:r>
              <w:rPr>
                <w:bCs/>
              </w:rPr>
              <w:t xml:space="preserve">Deverão ser considerados todos os fatores de risco para a execução deste serviço, inclusive a existência de materiais cortantes e a necessidade de isolamento do entorno, principalmente quando se tratar de elementos acima de 2m de altura. Antes de iniciar qualquer serviço, deve ser feito um exame detalhado da edificação e de sua estrutura, de forma a melhor planejar as ações de proteção, como por exemplo o isolamento da esquadria e da área de intervenção e da sua área de influência no pavimento inferior, incluindo uma margem de segurança, com lona, tela, tapumes ou outro material adequado. Todos os serviços de demolição e instalação de vidros e espelhos deverão ser feitos por mão de obra especializada, com devida utilização de equipamentos de segurança. </w:t>
            </w:r>
            <w:r>
              <w:rPr>
                <w:bCs/>
              </w:rPr>
              <w:br/>
              <w:t>Este serviço compreende inclusive:</w:t>
            </w:r>
            <w:r>
              <w:rPr>
                <w:bCs/>
              </w:rPr>
              <w:br/>
              <w:t>-Transporte horizontal e vertical do(s) vidro(s) a ser instalado(s);</w:t>
            </w:r>
            <w:r>
              <w:rPr>
                <w:bCs/>
              </w:rPr>
              <w:br/>
              <w:t>-Demolição/Remoção das peças não aproveitáveis, inclusive vidros quebrados, massa de vidraceiro, e baguetes excessivamente oxidados e/ou deformados;</w:t>
            </w:r>
            <w:r>
              <w:rPr>
                <w:bCs/>
              </w:rPr>
              <w:br/>
              <w:t>-Remoção cuidadosa dos baguetes que devem ser reaproveitados sempre que possível;</w:t>
            </w:r>
            <w:r>
              <w:rPr>
                <w:bCs/>
              </w:rPr>
              <w:br/>
              <w:t>-Limpeza da esquadria e especialmente dos rebaixos do caixilho, quando necessário. Os caixilhos estes serão bem limpos e lixados, livres de umidade, gorduras, oxidação ou quaisquer impurezas. Deverá ser verificada, antes da instalação, a rigidez do caixilho;</w:t>
            </w:r>
            <w:r>
              <w:rPr>
                <w:bCs/>
              </w:rPr>
              <w:br/>
              <w:t>-Aplicação de leito elástico de massa (2 demãos), borracha ou plástico, conforme o tipo de esquadria. Esse procedimento não será dispensado, mesmo quando da fixação do vidro com baguete de metal ou madeira;</w:t>
            </w:r>
            <w:r>
              <w:rPr>
                <w:bCs/>
              </w:rPr>
              <w:br/>
              <w:t xml:space="preserve">-Cortes das chapas de vidro; </w:t>
            </w:r>
            <w:r>
              <w:rPr>
                <w:bCs/>
              </w:rPr>
              <w:br/>
              <w:t>-Fixação do vidro ao seu caixilho/suporte com gaxetas, massa e calços, seguindo o projeto das esquadrias existentes; a massa de vidraceiro não deve ser usada em excesso nem substituir as outras formas de fixação do vidro, conforme projeto;</w:t>
            </w:r>
            <w:r>
              <w:rPr>
                <w:bCs/>
              </w:rPr>
              <w:br/>
              <w:t>-Reinstalação de baguetes reaproveitados da mesma esquadria ou fornecidos pelo contratante, seguindo os procedimentos definidos na ficha SF-00152, inclusive o uso de calços de neoprene;</w:t>
            </w:r>
            <w:r>
              <w:rPr>
                <w:bCs/>
              </w:rPr>
              <w:br/>
              <w:t xml:space="preserve">-Aplicação de calafetador à base de elastômero; </w:t>
            </w:r>
            <w:r>
              <w:rPr>
                <w:bCs/>
              </w:rPr>
              <w:br/>
              <w:t>-Limpeza final da esquadria e do ambiente</w:t>
            </w:r>
            <w:r>
              <w:rPr>
                <w:bCs/>
              </w:rPr>
              <w:br/>
              <w:t>Devem ser previstos como serviços a serem remunerados à parte, conforme a necessidade de cada caso: a remoção de vidros aproveitáveis (SF-00045); a repintura das esquadrias com tinta esmalte (SF-00102); a reinstalação de vidros reaproveitados (SF-00844); o fornecimento e instalação de novos baguetes metálicos (SF-00152).</w:t>
            </w:r>
            <w:r>
              <w:rPr>
                <w:bCs/>
              </w:rPr>
              <w:br/>
              <w:t>Não poderão ser instalados vidros com espessura inferior à preconizada na norma ABNT NBR 7199:1989 - Projeto, execução e aplicação de vidros na construção civil, em função das dimensões da abertura. Os vidros fornecidos deverão ser da mesma espessura dos vidros a serem substituídos.</w:t>
            </w:r>
            <w:r>
              <w:rPr>
                <w:bCs/>
              </w:rPr>
              <w:br/>
              <w:t xml:space="preserve"> </w:t>
            </w:r>
            <w:r>
              <w:rPr>
                <w:bCs/>
              </w:rPr>
              <w:br/>
              <w:t>É de responsabilidade da CONTRATADA a indicação prévia da espessura mínima a ser utilizada no caixilho conforme os procedimentos da norma ABNT NBR 7199:1989 - Projeto, execução e aplicação de vidros na construção civil. Caberá à Fiscalização determinar a espessura do vidro a ser instalado, caso o vidro a ser substituído tenha espessura distinta (maior ou menor) da mínima determinada pela Norma Técnica.</w:t>
            </w:r>
            <w:r>
              <w:rPr>
                <w:bCs/>
              </w:rPr>
              <w:br/>
              <w:t>As chapas de vidro serão fornecidas nas dimensões exatas para assentamento nos caixilhos correspondentes indicados pela Fiscalização. É de responsabilidade da CONTRATADA realizar levantamento prévio para a determinação exata das dimensões a serem fornecidas.</w:t>
            </w:r>
            <w:r>
              <w:rPr>
                <w:bCs/>
              </w:rPr>
              <w:br/>
              <w:t>A fixação dos vidros será de acordo com o padrão da esquadria, podendo ser através de:</w:t>
            </w:r>
            <w:r>
              <w:rPr>
                <w:bCs/>
              </w:rPr>
              <w:br/>
              <w:t>1) Baguetes confeccionados com o mesmo material do caixilho, associadas a calafetador a base de elastômero, de preferência silicone que apresente aderência com o vidro e a liga metálica ou massa, a depender do padrão existente;</w:t>
            </w:r>
            <w:r>
              <w:rPr>
                <w:bCs/>
              </w:rPr>
              <w:br/>
              <w:t>2) Gaxetas de compressão em perfil rígido de elastômero, de preferência EPDM ou neoprene, dotadas de tiras de enchimento, no padrão do caixilho; as gaxetas podem ser colocadas conjuntamente com outros materiais calafetantes, desde que compatíveis.</w:t>
            </w:r>
            <w:r>
              <w:rPr>
                <w:bCs/>
              </w:rPr>
              <w:br/>
              <w:t>3) Massa, com no mínimo duas demãos, e cordão de no mínimo 10mm de espessura;</w:t>
            </w:r>
            <w:r>
              <w:rPr>
                <w:bCs/>
              </w:rPr>
              <w:br/>
              <w:t>A calafetação será realizada com selante monocomponente de silicone, exceto quando a esquadria existente apresentar outra forma de calafetação.</w:t>
            </w:r>
            <w:r>
              <w:rPr>
                <w:bCs/>
              </w:rPr>
              <w:br/>
              <w:t>O envidraçamento ainda deve seguir as seguintes disposições gerais:</w:t>
            </w:r>
            <w:r>
              <w:rPr>
                <w:bCs/>
              </w:rPr>
              <w:br/>
              <w:t>1) As chapas de vidro deverão ser colocadas de tal modo que não sofram lesões suscetíveis de quebrá-las, tais como: dilatação, contração ou deformação do caixilho, deformação ou recalque da obra.</w:t>
            </w:r>
            <w:r>
              <w:rPr>
                <w:bCs/>
              </w:rPr>
              <w:br/>
              <w:t>2) Não será admitido o contato das bordas das chapas de vidro entre si, com alvenaria ou peças metálicas.</w:t>
            </w:r>
            <w:r>
              <w:rPr>
                <w:bCs/>
              </w:rPr>
              <w:br/>
              <w:t>3) A fixação das chapas de vidro deve ser tal que impeça o seu deslocamento em relação aos elementos de fixação, excetuados os casos em que o projeto prevê movimentações.</w:t>
            </w:r>
            <w:r>
              <w:rPr>
                <w:bCs/>
              </w:rPr>
              <w:br/>
              <w:t>4) Quando houver chapas de vidro com bordas livres acessíveis, essas devem ser lapidadas.</w:t>
            </w:r>
            <w:r>
              <w:rPr>
                <w:bCs/>
              </w:rPr>
              <w:br/>
              <w:t>5) O envidraçamento em caixilhos e em contato com o meio exterior deve apresentar estanqueidade à água e resistência ao vento.</w:t>
            </w:r>
            <w:r>
              <w:rPr>
                <w:bCs/>
              </w:rPr>
              <w:br/>
              <w:t>6) Todos os materiais utilizados no envidraçamento devem ser compatíveis entre si, com as chapas de vidro e com os materiais dos caixilhos.</w:t>
            </w:r>
          </w:p>
          <w:p w14:paraId="3E6488A4" w14:textId="77777777" w:rsidR="00952528" w:rsidRPr="00BD7145" w:rsidRDefault="00952528" w:rsidP="00A36589">
            <w:pPr>
              <w:spacing w:before="120"/>
              <w:rPr>
                <w:b/>
                <w:bCs/>
              </w:rPr>
            </w:pPr>
            <w:r w:rsidRPr="00BD7145">
              <w:rPr>
                <w:b/>
                <w:bCs/>
              </w:rPr>
              <w:t>Atividades e Responsabilidades:</w:t>
            </w:r>
          </w:p>
          <w:p w14:paraId="31DAC0D0" w14:textId="77777777" w:rsidR="00952528" w:rsidRPr="00832CF3" w:rsidRDefault="00952528" w:rsidP="00A36589">
            <w:pPr>
              <w:spacing w:before="120"/>
              <w:rPr>
                <w:bCs/>
              </w:rPr>
            </w:pPr>
            <w:r>
              <w:rPr>
                <w:bCs/>
              </w:rPr>
              <w:t>n/a</w:t>
            </w:r>
          </w:p>
          <w:p w14:paraId="3023BF1C" w14:textId="77777777" w:rsidR="00952528" w:rsidRPr="00BD7145" w:rsidRDefault="00952528" w:rsidP="00A36589">
            <w:pPr>
              <w:spacing w:before="120"/>
              <w:rPr>
                <w:b/>
                <w:bCs/>
              </w:rPr>
            </w:pPr>
            <w:r w:rsidRPr="00BD7145">
              <w:rPr>
                <w:b/>
                <w:bCs/>
              </w:rPr>
              <w:t>Qualificação:</w:t>
            </w:r>
          </w:p>
          <w:p w14:paraId="66675CF3" w14:textId="77777777" w:rsidR="00952528" w:rsidRPr="00832CF3" w:rsidRDefault="00952528" w:rsidP="00A36589">
            <w:pPr>
              <w:spacing w:before="120"/>
              <w:rPr>
                <w:bCs/>
              </w:rPr>
            </w:pPr>
            <w:r>
              <w:rPr>
                <w:bCs/>
              </w:rPr>
              <w:t>n/a</w:t>
            </w:r>
          </w:p>
          <w:p w14:paraId="2665D6EE" w14:textId="77777777" w:rsidR="00952528" w:rsidRPr="00BD7145" w:rsidRDefault="00952528" w:rsidP="00A36589">
            <w:pPr>
              <w:spacing w:before="120"/>
              <w:rPr>
                <w:b/>
                <w:bCs/>
              </w:rPr>
            </w:pPr>
            <w:r w:rsidRPr="00BD7145">
              <w:rPr>
                <w:b/>
                <w:bCs/>
              </w:rPr>
              <w:t>Observações:</w:t>
            </w:r>
          </w:p>
          <w:p w14:paraId="2BF33D95" w14:textId="77777777" w:rsidR="00952528" w:rsidRPr="00832CF3" w:rsidRDefault="00952528" w:rsidP="00A36589">
            <w:pPr>
              <w:spacing w:before="120"/>
              <w:rPr>
                <w:bCs/>
              </w:rPr>
            </w:pPr>
            <w:r>
              <w:rPr>
                <w:bCs/>
              </w:rPr>
              <w:t>ABNT NBR 7199:1989 - Projeto, execução e aplicação de vidros na construção civil</w:t>
            </w:r>
            <w:r>
              <w:rPr>
                <w:bCs/>
              </w:rPr>
              <w:br/>
              <w:t>Em envidraçamentos projetantes móveis, o vidro float é permitido no pavimento térreo ou no primeiro pavimento desde que totalmente encaixilhado. Acima  do primeiro pavimento, além de ser totalmente encaixilhado, o vidro float deve ter uma projeção máxima limitada a 250 mm da face da fachada ou da aba de proteção. Em todos os casos, a área do vidro em envidraçamentos projetantes móveis não pode exceder 0,64 m2. (Fonte: tabela 8 da ABNT NBR 7199)</w:t>
            </w:r>
          </w:p>
          <w:p w14:paraId="2D8E3DCB" w14:textId="77777777" w:rsidR="00952528" w:rsidRPr="00BD7145" w:rsidRDefault="00952528" w:rsidP="00A36589">
            <w:pPr>
              <w:spacing w:before="120"/>
              <w:rPr>
                <w:b/>
                <w:bCs/>
              </w:rPr>
            </w:pPr>
            <w:r w:rsidRPr="00BD7145">
              <w:rPr>
                <w:b/>
                <w:bCs/>
              </w:rPr>
              <w:t>Critérios e Condições:</w:t>
            </w:r>
          </w:p>
          <w:p w14:paraId="44E56538" w14:textId="77777777" w:rsidR="00952528" w:rsidRPr="00832CF3" w:rsidRDefault="00952528" w:rsidP="00A36589">
            <w:pPr>
              <w:spacing w:before="120"/>
              <w:rPr>
                <w:bCs/>
              </w:rPr>
            </w:pPr>
            <w:r>
              <w:rPr>
                <w:bCs/>
              </w:rPr>
              <w:t>Critérios de Medição: Área (m²) de vidro efetivamente instalado, arredondando para mais as medidas em múltiplos de 5 cm. Unidade de Medição: m²</w:t>
            </w:r>
          </w:p>
          <w:p w14:paraId="2F68F255" w14:textId="77777777" w:rsidR="00952528" w:rsidRPr="00BD7145" w:rsidRDefault="00952528" w:rsidP="00A36589">
            <w:pPr>
              <w:spacing w:before="120"/>
              <w:rPr>
                <w:b/>
                <w:bCs/>
              </w:rPr>
            </w:pPr>
            <w:r w:rsidRPr="00BD7145">
              <w:rPr>
                <w:b/>
                <w:bCs/>
              </w:rPr>
              <w:t>Detalhe Gráfico:</w:t>
            </w:r>
          </w:p>
          <w:p w14:paraId="68256A50" w14:textId="77777777" w:rsidR="00952528" w:rsidRPr="00B97D3F" w:rsidRDefault="00952528" w:rsidP="00A36589">
            <w:pPr>
              <w:spacing w:before="120"/>
              <w:rPr>
                <w:bCs/>
              </w:rPr>
            </w:pPr>
            <w:r>
              <w:rPr>
                <w:noProof/>
              </w:rPr>
              <w:drawing>
                <wp:inline distT="0" distB="0" distL="0" distR="0" wp14:anchorId="7A97B095" wp14:editId="285E3C3E">
                  <wp:extent cx="3599688" cy="3599688"/>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846a.jpeg"/>
                          <pic:cNvPicPr/>
                        </pic:nvPicPr>
                        <pic:blipFill>
                          <a:blip r:embed="rId13"/>
                          <a:stretch>
                            <a:fillRect/>
                          </a:stretch>
                        </pic:blipFill>
                        <pic:spPr>
                          <a:xfrm>
                            <a:off x="0" y="0"/>
                            <a:ext cx="3599688" cy="3599688"/>
                          </a:xfrm>
                          <a:prstGeom prst="rect">
                            <a:avLst/>
                          </a:prstGeom>
                        </pic:spPr>
                      </pic:pic>
                    </a:graphicData>
                  </a:graphic>
                </wp:inline>
              </w:drawing>
            </w:r>
            <w:r>
              <w:rPr>
                <w:noProof/>
              </w:rPr>
              <w:drawing>
                <wp:inline distT="0" distB="0" distL="0" distR="0" wp14:anchorId="4239D098" wp14:editId="3F04284B">
                  <wp:extent cx="6120384" cy="5053584"/>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0157b.jpg"/>
                          <pic:cNvPicPr/>
                        </pic:nvPicPr>
                        <pic:blipFill>
                          <a:blip r:embed="rId10"/>
                          <a:stretch>
                            <a:fillRect/>
                          </a:stretch>
                        </pic:blipFill>
                        <pic:spPr>
                          <a:xfrm>
                            <a:off x="0" y="0"/>
                            <a:ext cx="6120384" cy="5053584"/>
                          </a:xfrm>
                          <a:prstGeom prst="rect">
                            <a:avLst/>
                          </a:prstGeom>
                        </pic:spPr>
                      </pic:pic>
                    </a:graphicData>
                  </a:graphic>
                </wp:inline>
              </w:drawing>
            </w:r>
          </w:p>
          <w:p w14:paraId="7E6C6B2E" w14:textId="77777777" w:rsidR="00952528" w:rsidRPr="00BD7145" w:rsidRDefault="00952528" w:rsidP="00A36589">
            <w:pPr>
              <w:spacing w:before="120"/>
              <w:rPr>
                <w:b/>
                <w:bCs/>
              </w:rPr>
            </w:pPr>
            <w:r w:rsidRPr="00BD7145">
              <w:rPr>
                <w:b/>
                <w:bCs/>
              </w:rPr>
              <w:t>Tabela:</w:t>
            </w:r>
          </w:p>
          <w:p w14:paraId="2058C809" w14:textId="77777777" w:rsidR="00952528" w:rsidRPr="00832CF3" w:rsidRDefault="00952528" w:rsidP="00A36589">
            <w:pPr>
              <w:spacing w:before="120"/>
              <w:rPr>
                <w:bCs/>
              </w:rPr>
            </w:pPr>
            <w:r>
              <w:rPr>
                <w:bCs/>
              </w:rPr>
              <w:t>n/a</w:t>
            </w:r>
          </w:p>
          <w:p w14:paraId="08FED2B8" w14:textId="77777777" w:rsidR="00952528" w:rsidRPr="00832CF3" w:rsidRDefault="00952528" w:rsidP="00A36589">
            <w:pPr>
              <w:spacing w:before="120"/>
              <w:rPr>
                <w:bCs/>
              </w:rPr>
            </w:pPr>
            <w:r w:rsidRPr="00BD7145">
              <w:rPr>
                <w:b/>
                <w:bCs/>
              </w:rPr>
              <w:t xml:space="preserve">Vida útil: </w:t>
            </w:r>
            <w:r>
              <w:rPr>
                <w:bCs/>
              </w:rPr>
              <w:t>n/a</w:t>
            </w:r>
          </w:p>
          <w:p w14:paraId="32E6A154" w14:textId="77777777" w:rsidR="00952528" w:rsidRPr="00BD7145" w:rsidRDefault="00952528" w:rsidP="00A36589">
            <w:pPr>
              <w:spacing w:before="120"/>
              <w:rPr>
                <w:b/>
                <w:bCs/>
              </w:rPr>
            </w:pPr>
            <w:r w:rsidRPr="00BD7145">
              <w:rPr>
                <w:b/>
                <w:bCs/>
              </w:rPr>
              <w:t>Referências Normativas:</w:t>
            </w:r>
          </w:p>
          <w:p w14:paraId="54C7EE1A" w14:textId="77777777" w:rsidR="00952528" w:rsidRPr="00832CF3" w:rsidRDefault="00952528" w:rsidP="00A36589">
            <w:pPr>
              <w:spacing w:before="120"/>
              <w:rPr>
                <w:bCs/>
              </w:rPr>
            </w:pPr>
            <w:r>
              <w:rPr>
                <w:bCs/>
              </w:rPr>
              <w:t xml:space="preserve">ABNT NBR 11706:2015 - Vidros na construção civil </w:t>
            </w:r>
            <w:r>
              <w:rPr>
                <w:bCs/>
              </w:rPr>
              <w:br/>
              <w:t>ABNT NBR 7199:1989 - Projeto, execução e aplicação de vidros na construção civil</w:t>
            </w:r>
            <w:r>
              <w:rPr>
                <w:bCs/>
              </w:rPr>
              <w:br/>
              <w:t>ANBT NBR NM 293:2004 – Terminologia de vidros planos e dos componentes acessórios para a sua aplicação</w:t>
            </w:r>
          </w:p>
          <w:p w14:paraId="15064C71" w14:textId="77777777" w:rsidR="00952528" w:rsidRPr="00BD7145" w:rsidRDefault="00952528" w:rsidP="00A36589">
            <w:pPr>
              <w:spacing w:before="120"/>
              <w:rPr>
                <w:b/>
                <w:bCs/>
              </w:rPr>
            </w:pPr>
            <w:r w:rsidRPr="00BD7145">
              <w:rPr>
                <w:b/>
                <w:bCs/>
              </w:rPr>
              <w:t>Referência Comercial:</w:t>
            </w:r>
          </w:p>
          <w:p w14:paraId="2DAF3B3B" w14:textId="77777777" w:rsidR="00952528" w:rsidRPr="00832CF3" w:rsidRDefault="00952528" w:rsidP="00A36589">
            <w:pPr>
              <w:spacing w:before="120"/>
              <w:rPr>
                <w:bCs/>
              </w:rPr>
            </w:pPr>
            <w:r>
              <w:rPr>
                <w:bCs/>
              </w:rPr>
              <w:t>Massa Joviplás, fornecedor: Jovina; Massa para vidraceiro Jaraguá, fornecedor: Jaraguá</w:t>
            </w:r>
            <w:r>
              <w:rPr>
                <w:bCs/>
              </w:rPr>
              <w:br/>
              <w:t>Cola Silicone Cascola Flexite, Vidro e Alumínio, fabricante: Cascola; Sikasil-AC, fabricante: Sika; Silicone Transparente para uso geral, fabricante: TekBond</w:t>
            </w:r>
            <w:r>
              <w:rPr>
                <w:bCs/>
              </w:rPr>
              <w:br/>
              <w:t>Lençol de policloropreno (neoprene) CR-4066, espessura 12mm (1/2"), fabricante: Orion</w:t>
            </w:r>
          </w:p>
          <w:p w14:paraId="36801868" w14:textId="77777777" w:rsidR="00952528" w:rsidRPr="00BD7145" w:rsidRDefault="00952528" w:rsidP="00A36589">
            <w:pPr>
              <w:spacing w:before="120"/>
              <w:rPr>
                <w:b/>
                <w:bCs/>
              </w:rPr>
            </w:pPr>
            <w:r w:rsidRPr="00BD7145">
              <w:rPr>
                <w:b/>
                <w:bCs/>
              </w:rPr>
              <w:t>Referência Externa:</w:t>
            </w:r>
          </w:p>
          <w:p w14:paraId="6B351CAE" w14:textId="77777777" w:rsidR="00952528" w:rsidRPr="00BD7145" w:rsidRDefault="00952528" w:rsidP="00A36589">
            <w:pPr>
              <w:spacing w:before="120"/>
              <w:rPr>
                <w:b/>
                <w:bCs/>
              </w:rPr>
            </w:pPr>
            <w:r>
              <w:rPr>
                <w:bCs/>
              </w:rPr>
              <w:t>n/a</w:t>
            </w:r>
          </w:p>
        </w:tc>
      </w:tr>
    </w:tbl>
    <w:p w14:paraId="0749A7AE" w14:textId="77777777" w:rsidR="00952528" w:rsidRPr="00010EE0" w:rsidRDefault="00952528" w:rsidP="00952528">
      <w:pPr>
        <w:rPr>
          <w:lang w:val="en-US"/>
        </w:rPr>
      </w:pPr>
    </w:p>
    <w:p w14:paraId="2FB27C2E" w14:textId="77777777" w:rsidR="00952528" w:rsidRDefault="00952528" w:rsidP="00952528">
      <w:r>
        <w:br w:type="page"/>
      </w:r>
    </w:p>
    <w:p w14:paraId="6D52AC80" w14:textId="77777777" w:rsidR="00952528" w:rsidRDefault="00952528" w:rsidP="00952528">
      <w:pPr>
        <w:rPr>
          <w:lang w:val="en-US"/>
        </w:rPr>
      </w:pPr>
    </w:p>
    <w:p w14:paraId="17B0A8C2"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7B1849F7" w14:textId="77777777" w:rsidTr="00A36589">
        <w:trPr>
          <w:trHeight w:val="567"/>
        </w:trPr>
        <w:tc>
          <w:tcPr>
            <w:tcW w:w="1843" w:type="dxa"/>
            <w:tcBorders>
              <w:bottom w:val="single" w:sz="4" w:space="0" w:color="auto"/>
            </w:tcBorders>
            <w:shd w:val="clear" w:color="auto" w:fill="F2F2F2" w:themeFill="background1" w:themeFillShade="F2"/>
            <w:vAlign w:val="center"/>
          </w:tcPr>
          <w:p w14:paraId="6F46D07F"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0AB996EB" w14:textId="77777777" w:rsidR="00952528" w:rsidRDefault="00952528" w:rsidP="00A36589">
            <w:pPr>
              <w:rPr>
                <w:b/>
                <w:bCs/>
                <w:color w:val="000000"/>
              </w:rPr>
            </w:pPr>
            <w:r>
              <w:rPr>
                <w:b/>
                <w:bCs/>
                <w:noProof/>
                <w:color w:val="000000"/>
              </w:rPr>
              <w:t>SF-00912</w:t>
            </w:r>
          </w:p>
        </w:tc>
        <w:tc>
          <w:tcPr>
            <w:tcW w:w="2268" w:type="dxa"/>
            <w:tcBorders>
              <w:bottom w:val="single" w:sz="4" w:space="0" w:color="auto"/>
            </w:tcBorders>
            <w:shd w:val="clear" w:color="auto" w:fill="F2F2F2" w:themeFill="background1" w:themeFillShade="F2"/>
            <w:vAlign w:val="center"/>
          </w:tcPr>
          <w:p w14:paraId="0CDF75BD"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73B48842"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6FDC3972"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6E94B2C9" w14:textId="77777777" w:rsidR="00952528" w:rsidRPr="009143C5" w:rsidRDefault="00952528" w:rsidP="00A36589">
            <w:pPr>
              <w:rPr>
                <w:b/>
                <w:bCs/>
                <w:noProof/>
                <w:color w:val="000000"/>
              </w:rPr>
            </w:pPr>
            <w:r>
              <w:rPr>
                <w:b/>
                <w:bCs/>
                <w:noProof/>
                <w:color w:val="000000"/>
              </w:rPr>
              <w:t>Vidros - Recozido</w:t>
            </w:r>
          </w:p>
        </w:tc>
        <w:tc>
          <w:tcPr>
            <w:tcW w:w="1843" w:type="dxa"/>
            <w:tcBorders>
              <w:left w:val="single" w:sz="4" w:space="0" w:color="auto"/>
              <w:bottom w:val="single" w:sz="4" w:space="0" w:color="auto"/>
            </w:tcBorders>
            <w:shd w:val="clear" w:color="auto" w:fill="F2F2F2" w:themeFill="background1" w:themeFillShade="F2"/>
            <w:vAlign w:val="center"/>
          </w:tcPr>
          <w:p w14:paraId="599BCA45"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metro quadrado</w:t>
            </w:r>
          </w:p>
        </w:tc>
        <w:tc>
          <w:tcPr>
            <w:tcW w:w="1559" w:type="dxa"/>
            <w:vMerge w:val="restart"/>
            <w:tcBorders>
              <w:left w:val="single" w:sz="4" w:space="0" w:color="auto"/>
            </w:tcBorders>
            <w:shd w:val="clear" w:color="auto" w:fill="F2F2F2" w:themeFill="background1" w:themeFillShade="F2"/>
            <w:vAlign w:val="center"/>
          </w:tcPr>
          <w:p w14:paraId="48AB9FA5"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0BD61534"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6DDA7E71"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72319CAD" w14:textId="77777777" w:rsidR="00952528" w:rsidRDefault="00952528" w:rsidP="00A36589">
            <w:pPr>
              <w:rPr>
                <w:b/>
                <w:bCs/>
                <w:sz w:val="32"/>
                <w:szCs w:val="32"/>
              </w:rPr>
            </w:pPr>
            <w:r>
              <w:rPr>
                <w:b/>
                <w:bCs/>
                <w:sz w:val="32"/>
                <w:szCs w:val="32"/>
              </w:rPr>
              <w:t>Instalação de espelho reaproveitado</w:t>
            </w:r>
          </w:p>
        </w:tc>
        <w:tc>
          <w:tcPr>
            <w:tcW w:w="1843" w:type="dxa"/>
            <w:tcBorders>
              <w:top w:val="single" w:sz="4" w:space="0" w:color="auto"/>
              <w:left w:val="single" w:sz="4" w:space="0" w:color="auto"/>
            </w:tcBorders>
            <w:shd w:val="clear" w:color="auto" w:fill="F2F2F2" w:themeFill="background1" w:themeFillShade="F2"/>
            <w:vAlign w:val="center"/>
          </w:tcPr>
          <w:p w14:paraId="74547AC7"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v02</w:t>
            </w:r>
          </w:p>
        </w:tc>
        <w:tc>
          <w:tcPr>
            <w:tcW w:w="1559" w:type="dxa"/>
            <w:vMerge/>
            <w:tcBorders>
              <w:left w:val="single" w:sz="4" w:space="0" w:color="auto"/>
            </w:tcBorders>
            <w:shd w:val="clear" w:color="auto" w:fill="F2F2F2" w:themeFill="background1" w:themeFillShade="F2"/>
          </w:tcPr>
          <w:p w14:paraId="67F70DB7" w14:textId="77777777" w:rsidR="00952528" w:rsidRDefault="00952528" w:rsidP="00A36589">
            <w:pPr>
              <w:rPr>
                <w:b/>
                <w:bCs/>
                <w:sz w:val="20"/>
                <w:szCs w:val="20"/>
              </w:rPr>
            </w:pPr>
          </w:p>
        </w:tc>
      </w:tr>
      <w:tr w:rsidR="00952528" w:rsidRPr="00010EE0" w14:paraId="7DDECA27" w14:textId="77777777" w:rsidTr="00A36589">
        <w:trPr>
          <w:trHeight w:val="1740"/>
        </w:trPr>
        <w:tc>
          <w:tcPr>
            <w:tcW w:w="9781" w:type="dxa"/>
            <w:gridSpan w:val="5"/>
          </w:tcPr>
          <w:p w14:paraId="2EF818B3" w14:textId="77777777" w:rsidR="00952528" w:rsidRPr="00BD7145" w:rsidRDefault="00952528" w:rsidP="00A36589">
            <w:pPr>
              <w:spacing w:before="120"/>
              <w:rPr>
                <w:b/>
                <w:bCs/>
              </w:rPr>
            </w:pPr>
            <w:r w:rsidRPr="00BD7145">
              <w:rPr>
                <w:b/>
                <w:bCs/>
              </w:rPr>
              <w:t>Descrição Detalhada:</w:t>
            </w:r>
          </w:p>
          <w:p w14:paraId="7ED85654" w14:textId="77777777" w:rsidR="00952528" w:rsidRPr="00BD7145" w:rsidRDefault="00952528" w:rsidP="00A36589">
            <w:pPr>
              <w:spacing w:before="120"/>
              <w:rPr>
                <w:bCs/>
              </w:rPr>
            </w:pPr>
            <w:r>
              <w:rPr>
                <w:bCs/>
              </w:rPr>
              <w:t>Compreende os serviços de instalação de espelhos, considerando o reaproveitamento de material. Inclui o fornecimento de todo o material necessário (EXCETO o espelho) e toda mão de obra para a fixação; transporte do espelho de local indicado pela Fiscalização (dentro do Complexo Arquitetônico do Senado Federal) até o local de instalação; inspeção e limpeza do substrato; fixação preferencialmente por aparafusamento (com botões franceses ou finessons) e subsidiariamente ou complementarmente por colagem (selantes adesivos) ou aplicação de fitas dupla-face. Não inclui cortes, lapidações ou modelações necessárias.</w:t>
            </w:r>
            <w:r>
              <w:rPr>
                <w:bCs/>
              </w:rPr>
              <w:br/>
              <w:t>Caso necessário, a remoção do(s) espelho(s) existente(s) deve ser realizada pelo item SF-00045. Quando for tecnicamente possível, o espelho será removido com vistas ao seu reaproveitamento.</w:t>
            </w:r>
          </w:p>
          <w:p w14:paraId="4C74C369" w14:textId="77777777" w:rsidR="00952528" w:rsidRPr="00BD7145" w:rsidRDefault="00952528" w:rsidP="00A36589">
            <w:pPr>
              <w:spacing w:before="120"/>
              <w:rPr>
                <w:b/>
                <w:bCs/>
              </w:rPr>
            </w:pPr>
            <w:r w:rsidRPr="00BD7145">
              <w:rPr>
                <w:b/>
                <w:bCs/>
              </w:rPr>
              <w:t>Materiais:</w:t>
            </w:r>
          </w:p>
          <w:p w14:paraId="36796664" w14:textId="77777777" w:rsidR="00952528" w:rsidRPr="00BD7145" w:rsidRDefault="00952528" w:rsidP="00A36589">
            <w:pPr>
              <w:spacing w:before="120"/>
              <w:rPr>
                <w:bCs/>
              </w:rPr>
            </w:pPr>
            <w:r>
              <w:rPr>
                <w:bCs/>
              </w:rPr>
              <w:t xml:space="preserve">Todos os demais elementos e acessórios necessários à adequada instalação de espelhos reaproveitados deverão ser fornecidos pela Contratada, inclusive, mas não se limitando a: </w:t>
            </w:r>
            <w:r>
              <w:rPr>
                <w:bCs/>
              </w:rPr>
              <w:br/>
              <w:t>1)Botão/Parafuso Francês ou Finesson em latão cromado ou fosco, com 18 mm de diâmetro</w:t>
            </w:r>
            <w:r>
              <w:rPr>
                <w:bCs/>
              </w:rPr>
              <w:br/>
              <w:t>2)Adesivo selante com silicone a base de cura neutra para fixação rápida entre 30 min e 2 horas.</w:t>
            </w:r>
            <w:r>
              <w:rPr>
                <w:bCs/>
              </w:rPr>
              <w:br/>
              <w:t xml:space="preserve">3)Fitas dupla-face 3mm isenta de solventes orgânicos para fixação de espelhos. </w:t>
            </w:r>
            <w:r>
              <w:rPr>
                <w:bCs/>
              </w:rPr>
              <w:br/>
              <w:t>4)Protetor de borda a base de elastômeros de alto desempenho para proteção das bordas dos espelhos após beneficiamento, sem odor, sem solventes voláteis.</w:t>
            </w:r>
          </w:p>
          <w:p w14:paraId="6A59DC99" w14:textId="77777777" w:rsidR="00952528" w:rsidRPr="00BD7145" w:rsidRDefault="00952528" w:rsidP="00A36589">
            <w:pPr>
              <w:spacing w:before="120"/>
              <w:rPr>
                <w:b/>
                <w:bCs/>
              </w:rPr>
            </w:pPr>
            <w:r w:rsidRPr="00BD7145">
              <w:rPr>
                <w:b/>
                <w:bCs/>
              </w:rPr>
              <w:t>Serviços:</w:t>
            </w:r>
          </w:p>
          <w:p w14:paraId="1470C45C" w14:textId="77777777" w:rsidR="00952528" w:rsidRPr="00832CF3" w:rsidRDefault="00952528" w:rsidP="00A36589">
            <w:pPr>
              <w:spacing w:before="120"/>
              <w:rPr>
                <w:bCs/>
              </w:rPr>
            </w:pPr>
            <w:r>
              <w:rPr>
                <w:bCs/>
              </w:rPr>
              <w:t>Cabe à CONTRATADA verificar as condições do substrato e da peça a ser reaproveitada para a instalação dos espelhos, observando, no mínimo, os seguintes aspectos:</w:t>
            </w:r>
            <w:r>
              <w:rPr>
                <w:bCs/>
              </w:rPr>
              <w:br/>
              <w:t>1)o substrato deve estar plano, para não permitir a distorção ótica;</w:t>
            </w:r>
            <w:r>
              <w:rPr>
                <w:bCs/>
              </w:rPr>
              <w:br/>
              <w:t>2)o substrato deve possuir isolamento contra a umidade;</w:t>
            </w:r>
            <w:r>
              <w:rPr>
                <w:bCs/>
              </w:rPr>
              <w:br/>
              <w:t>3)deve possuir resistência suficiente para suportar o espelho;</w:t>
            </w:r>
            <w:r>
              <w:rPr>
                <w:bCs/>
              </w:rPr>
              <w:br/>
              <w:t>4)a superfície do substrato (concreto ou reboco) deve estar perfeitamente curada, sendo necessário pelo menos duas semanas entre a execução do revestimento ou concretagem e a instalação do espelho.</w:t>
            </w:r>
            <w:r>
              <w:rPr>
                <w:bCs/>
              </w:rPr>
              <w:br/>
              <w:t>5)não deve ser instalado espelho diretamente em paredes que contenham coluna de água quente.</w:t>
            </w:r>
            <w:r>
              <w:rPr>
                <w:bCs/>
              </w:rPr>
              <w:br/>
              <w:t>6)Os espelhos devem estar em perfeitas condições que permitam o seu pleno reuso. Estes não deverão apresentar problemas de corte (lascas, pontas salientes, cantos quebrados, etc).</w:t>
            </w:r>
            <w:r>
              <w:rPr>
                <w:bCs/>
              </w:rPr>
              <w:br/>
              <w:t>Cabe ainda à CONTRATADA a limpeza do substrato, deixando a superfície onde for instalado o espelho deve limpa, seca, completamente livre de umidade, substâncias ácidas ou alcalinas e qualquer outro material agressivo.</w:t>
            </w:r>
            <w:r>
              <w:rPr>
                <w:bCs/>
              </w:rPr>
              <w:br/>
              <w:t xml:space="preserve"> </w:t>
            </w:r>
            <w:r>
              <w:rPr>
                <w:bCs/>
              </w:rPr>
              <w:br/>
              <w:t>Os elementos danificados e/ou extraviados deverão ser recompostos a cargo da Contratada. Todos os serviços de instalação de vidros e espelhos deverão ser feitos por mão de obra especializada, com devida utilização de equipamentos de segurança.</w:t>
            </w:r>
            <w:r>
              <w:rPr>
                <w:bCs/>
              </w:rPr>
              <w:br/>
              <w:t>A instalação do espelho deve considerar ainda os seguintes aspectos:</w:t>
            </w:r>
            <w:r>
              <w:rPr>
                <w:bCs/>
              </w:rPr>
              <w:br/>
              <w:t>1)Quando mais de um espelho for instalado em uma mesma superfície, deve-se assegurar que exista uma folga entre as bordas de um e do outro espelho;</w:t>
            </w:r>
            <w:r>
              <w:rPr>
                <w:bCs/>
              </w:rPr>
              <w:br/>
              <w:t>2)Espelhos com bordas expostas devem ser necessariamente lapidados;</w:t>
            </w:r>
            <w:r>
              <w:rPr>
                <w:bCs/>
              </w:rPr>
              <w:br/>
              <w:t>A CONTRATADA deverá aplicar protetor de borda em todo o perímetro do espelho pressionando a esponja aplicadora sobre a borda, com inclinação de 45º em relação ao costado. Aplicar também nos furos e recortes.</w:t>
            </w:r>
            <w:r>
              <w:rPr>
                <w:bCs/>
              </w:rPr>
              <w:br/>
              <w:t>Os espelhos serão fixados conforme o existente a ser substituído ou determinação da Fiscalização. Podendo ser por aparafusamento (com botão francês ou finesson), por colagem ou aplicação de fitas adesivas dupla-face (ou por combinação de procedimentos) conforme especificações a seguir. Qualquer que seja a forma de instalação, a CONTRATADA deverá garantir total estabilidade, segurança, planicidade e qualidade óptica de reflexão do espelho instalado.</w:t>
            </w:r>
            <w:r>
              <w:rPr>
                <w:bCs/>
              </w:rPr>
              <w:br/>
              <w:t xml:space="preserve">+Fixação por aparafusamento:+ </w:t>
            </w:r>
            <w:r>
              <w:rPr>
                <w:bCs/>
              </w:rPr>
              <w:br/>
              <w:t>Serão utilizados parafusos tipo botão francês ou finesson, com acabamento cromado. Os furos não devem distar menos de 3 (três) cm das bordas e cantos. O número de botões a serem utilizados deve ser proporcional à dimensão da peça, de forma a garantir que o espelho instalado ofereça segurança, estabilidade e reflexão sem distorções. Entre o espelho e o substrato deve existir uma folga de no mínimo 3 mm para permitir a circulação de ar. Serão utilizadas arruelas de borracha ou plástico em ambos os lados do espelho, de forma a evitar esforço localizado excessivo e, também, assegurar o suficiente espaçamento entre o substrato e o espelho. Deve-se utilizar fita veda-rosca ou silicone neutro para evitar o contato direto do espelho com as partes metálicas dos botões. O aperto completo será realizado ao final da montagem e, preferencialmente, segundo as diagonais da peça. Em espelhos com mais de 1,00 (um) m², e sempre quando se julgar necessário para promover a estabilidade do elemento instalado, a fixação por aparafusamento deve ser complementada por fitas adesivas dupla-face. Em superfícies rugosas, a fixação será realizada obrigatoriamente por aparafusamento.</w:t>
            </w:r>
            <w:r>
              <w:rPr>
                <w:bCs/>
              </w:rPr>
              <w:br/>
              <w:t xml:space="preserve">+Fixação por colagem:+ </w:t>
            </w:r>
            <w:r>
              <w:rPr>
                <w:bCs/>
              </w:rPr>
              <w:br/>
              <w:t>Limpar as superfícies a serem coladas eliminando qualquer tipo de impureza. Recomenda-se o uso do protetor de borda. Cortar o bico do cartucho em ângulo de 45º e aplicar a cola em filetes com 10 mm de largura e 6 mm de altura, borrifando água limpa sobre os filetes já aplicados para uma cura mais rápida. Juntar o espelho ao substrato obedecendo a configuração existente ou indicada pela fiscalização. No lado pintado do vidro, aplicar cordões retos e verticais (no mínimo 4 cordões) de silicone a base de cura neutra, conforme recomendação da ABNT NBR 15198:2005 - Espelhos de Prata - Beneficiamento e Instalação. É necessário manter uma distância de 3mm entre o espelho e a parede, permitindo o escoamento da umidade. Esse espaçamento pode ser realizado com calços de apoio e espaçadores ou fita dupla face 3 mm, isenta de solventes orgânicos, conforme indicado no subitem “materiais” acima. A quantidade do produto a ser utilizado depende do tamanho e da espessura do espelho, conforme tabela anexa.</w:t>
            </w:r>
            <w:r>
              <w:rPr>
                <w:bCs/>
              </w:rPr>
              <w:br/>
              <w:t xml:space="preserve">+Fixação com fitas adesivas dupla-face:+ </w:t>
            </w:r>
            <w:r>
              <w:rPr>
                <w:bCs/>
              </w:rPr>
              <w:br/>
              <w:t>Serão aplicadas fitas dupla-face de massa acrílica, próprias para o setor vidreiro, isenta de solventes, de 25mm, na proporção mínima de 25cm de fita por quilo de espelho a ser fixado. A fita adesiva pode ser aplicada em alvenaria, azulejos, vidro, metal, madeira envernizada e laminados, mdf envernizado e policarbonato. No caso de azulejos, a fita deve ser aplicada em tiras menores sobre as superfícies lisas dos azulejos, evitando-se o contato da fita com os rejuntes. Não pode ser aplicada em concreto cru, tijolos, madeira crua, drywall, paredes excessivamente tortas ou com pintura antiga com baixa aderência. A fita não deverá ser utilizada para correção de imperfeições, não devendo ser colada sobre ela mesma. A superfície do substrato e da parte de trás do espelho deve ser limpa com álcool 95% e pano limpo. A fita deve ser colada sempre na vertical, distribuindo-se o comprimento calculado equitativamente sobre a superfície. Quando o espelho for adesivado ao substrato, o mesmo deve ter sua planicidade assegurada, evitando distorções.</w:t>
            </w:r>
          </w:p>
          <w:p w14:paraId="4529AAAE" w14:textId="77777777" w:rsidR="00952528" w:rsidRPr="00BD7145" w:rsidRDefault="00952528" w:rsidP="00A36589">
            <w:pPr>
              <w:spacing w:before="120"/>
              <w:rPr>
                <w:b/>
                <w:bCs/>
              </w:rPr>
            </w:pPr>
            <w:r w:rsidRPr="00BD7145">
              <w:rPr>
                <w:b/>
                <w:bCs/>
              </w:rPr>
              <w:t>Atividades e Responsabilidades:</w:t>
            </w:r>
          </w:p>
          <w:p w14:paraId="6A85A3F5" w14:textId="77777777" w:rsidR="00952528" w:rsidRPr="00832CF3" w:rsidRDefault="00952528" w:rsidP="00A36589">
            <w:pPr>
              <w:spacing w:before="120"/>
              <w:rPr>
                <w:bCs/>
              </w:rPr>
            </w:pPr>
            <w:r>
              <w:rPr>
                <w:bCs/>
              </w:rPr>
              <w:t>n/a</w:t>
            </w:r>
          </w:p>
          <w:p w14:paraId="23EFEA89" w14:textId="77777777" w:rsidR="00952528" w:rsidRPr="00BD7145" w:rsidRDefault="00952528" w:rsidP="00A36589">
            <w:pPr>
              <w:spacing w:before="120"/>
              <w:rPr>
                <w:b/>
                <w:bCs/>
              </w:rPr>
            </w:pPr>
            <w:r w:rsidRPr="00BD7145">
              <w:rPr>
                <w:b/>
                <w:bCs/>
              </w:rPr>
              <w:t>Qualificação:</w:t>
            </w:r>
          </w:p>
          <w:p w14:paraId="46055F43" w14:textId="77777777" w:rsidR="00952528" w:rsidRPr="00832CF3" w:rsidRDefault="00952528" w:rsidP="00A36589">
            <w:pPr>
              <w:spacing w:before="120"/>
              <w:rPr>
                <w:bCs/>
              </w:rPr>
            </w:pPr>
            <w:r>
              <w:rPr>
                <w:bCs/>
              </w:rPr>
              <w:t>n/a</w:t>
            </w:r>
          </w:p>
          <w:p w14:paraId="572470D8" w14:textId="77777777" w:rsidR="00952528" w:rsidRPr="00BD7145" w:rsidRDefault="00952528" w:rsidP="00A36589">
            <w:pPr>
              <w:spacing w:before="120"/>
              <w:rPr>
                <w:b/>
                <w:bCs/>
              </w:rPr>
            </w:pPr>
            <w:r w:rsidRPr="00BD7145">
              <w:rPr>
                <w:b/>
                <w:bCs/>
              </w:rPr>
              <w:t>Observações:</w:t>
            </w:r>
          </w:p>
          <w:p w14:paraId="2C09F0B4" w14:textId="77777777" w:rsidR="00952528" w:rsidRPr="00832CF3" w:rsidRDefault="00952528" w:rsidP="00A36589">
            <w:pPr>
              <w:spacing w:before="120"/>
              <w:rPr>
                <w:bCs/>
              </w:rPr>
            </w:pPr>
            <w:r>
              <w:rPr>
                <w:bCs/>
              </w:rPr>
              <w:t xml:space="preserve">O serviço abrange qualquer espessura existente. </w:t>
            </w:r>
            <w:r>
              <w:rPr>
                <w:bCs/>
              </w:rPr>
              <w:br/>
              <w:t>Item a ser utilizado exclusivamente nos casos em que o material principal (espelho) é fornecido pelo Senado Federal.</w:t>
            </w:r>
          </w:p>
          <w:p w14:paraId="1463E1E4" w14:textId="77777777" w:rsidR="00952528" w:rsidRPr="00BD7145" w:rsidRDefault="00952528" w:rsidP="00A36589">
            <w:pPr>
              <w:spacing w:before="120"/>
              <w:rPr>
                <w:b/>
                <w:bCs/>
              </w:rPr>
            </w:pPr>
            <w:r w:rsidRPr="00BD7145">
              <w:rPr>
                <w:b/>
                <w:bCs/>
              </w:rPr>
              <w:t>Critérios e Condições:</w:t>
            </w:r>
          </w:p>
          <w:p w14:paraId="56DD99A8" w14:textId="77777777" w:rsidR="00952528" w:rsidRPr="00832CF3" w:rsidRDefault="00952528" w:rsidP="00A36589">
            <w:pPr>
              <w:spacing w:before="120"/>
              <w:rPr>
                <w:bCs/>
              </w:rPr>
            </w:pPr>
            <w:r>
              <w:rPr>
                <w:bCs/>
              </w:rPr>
              <w:t>Unidade de Medição: m² (metro quadrado) de espelho efetivamente instalado e aceito pela Fiscalização.</w:t>
            </w:r>
          </w:p>
          <w:p w14:paraId="0E5C93DB" w14:textId="77777777" w:rsidR="00952528" w:rsidRPr="00BD7145" w:rsidRDefault="00952528" w:rsidP="00A36589">
            <w:pPr>
              <w:spacing w:before="120"/>
              <w:rPr>
                <w:b/>
                <w:bCs/>
              </w:rPr>
            </w:pPr>
            <w:r w:rsidRPr="00BD7145">
              <w:rPr>
                <w:b/>
                <w:bCs/>
              </w:rPr>
              <w:t>Detalhe Gráfico:</w:t>
            </w:r>
          </w:p>
          <w:p w14:paraId="10A0F986" w14:textId="77777777" w:rsidR="00952528" w:rsidRPr="00B97D3F" w:rsidRDefault="00952528" w:rsidP="00A36589">
            <w:pPr>
              <w:spacing w:before="120"/>
              <w:rPr>
                <w:bCs/>
              </w:rPr>
            </w:pPr>
            <w:r w:rsidRPr="00AD7BD2">
              <w:rPr>
                <w:bCs/>
              </w:rPr>
              <w:t>n/a</w:t>
            </w:r>
          </w:p>
          <w:p w14:paraId="0A914FAB" w14:textId="77777777" w:rsidR="00952528" w:rsidRPr="00BD7145" w:rsidRDefault="00952528" w:rsidP="00A36589">
            <w:pPr>
              <w:spacing w:before="120"/>
              <w:rPr>
                <w:b/>
                <w:bCs/>
              </w:rPr>
            </w:pPr>
            <w:r w:rsidRPr="00BD7145">
              <w:rPr>
                <w:b/>
                <w:bCs/>
              </w:rPr>
              <w:t>Tabela:</w:t>
            </w:r>
          </w:p>
          <w:p w14:paraId="03A9F943" w14:textId="77777777" w:rsidR="00952528" w:rsidRDefault="00952528" w:rsidP="00A36589">
            <w:r>
              <w:rPr>
                <w:bCs/>
              </w:rPr>
              <w:t>Comprimento mínimo de cada um dos cordões de adesivo em função da área e da espessura do espelho (fonte: Manual de Fixação do Espelho CEBRACE)</w:t>
            </w:r>
            <w:r>
              <w:rPr>
                <w:bCs/>
              </w:rPr>
              <w:br/>
            </w:r>
          </w:p>
          <w:tbl>
            <w:tblPr>
              <w:tblW w:w="0" w:type="auto"/>
              <w:tblBorders>
                <w:top w:val="single" w:sz="6" w:space="0" w:color="BBBBBB"/>
                <w:left w:val="single" w:sz="6" w:space="0" w:color="BBBBBB"/>
                <w:bottom w:val="single" w:sz="6" w:space="0" w:color="BBBBBB"/>
                <w:right w:val="single" w:sz="6" w:space="0" w:color="BBBBBB"/>
              </w:tblBorders>
              <w:shd w:val="clear" w:color="auto" w:fill="FFFFFF"/>
              <w:tblLayout w:type="fixed"/>
              <w:tblCellMar>
                <w:top w:w="60" w:type="dxa"/>
                <w:left w:w="60" w:type="dxa"/>
                <w:bottom w:w="60" w:type="dxa"/>
                <w:right w:w="60" w:type="dxa"/>
              </w:tblCellMar>
              <w:tblLook w:val="04A0" w:firstRow="1" w:lastRow="0" w:firstColumn="1" w:lastColumn="0" w:noHBand="0" w:noVBand="1"/>
            </w:tblPr>
            <w:tblGrid>
              <w:gridCol w:w="1750"/>
              <w:gridCol w:w="1687"/>
              <w:gridCol w:w="1687"/>
              <w:gridCol w:w="1687"/>
            </w:tblGrid>
            <w:tr w:rsidR="00952528" w14:paraId="0EB22080" w14:textId="77777777" w:rsidTr="00A36589">
              <w:tc>
                <w:tcPr>
                  <w:tcW w:w="1750" w:type="dxa"/>
                  <w:vMerge w:val="restart"/>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ACC4447"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Área do Espelho</w:t>
                  </w:r>
                </w:p>
              </w:tc>
              <w:tc>
                <w:tcPr>
                  <w:tcW w:w="5061" w:type="dxa"/>
                  <w:gridSpan w:val="3"/>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9640F76" w14:textId="77777777" w:rsidR="00952528" w:rsidRDefault="00952528" w:rsidP="00A36589">
                  <w:pPr>
                    <w:spacing w:after="240"/>
                    <w:jc w:val="center"/>
                    <w:rPr>
                      <w:rFonts w:ascii="Verdana" w:hAnsi="Verdana"/>
                      <w:color w:val="333333"/>
                      <w:sz w:val="18"/>
                      <w:szCs w:val="18"/>
                    </w:rPr>
                  </w:pPr>
                  <w:r>
                    <w:rPr>
                      <w:rStyle w:val="Forte"/>
                      <w:rFonts w:ascii="Verdana" w:hAnsi="Verdana"/>
                      <w:color w:val="333333"/>
                      <w:sz w:val="18"/>
                      <w:szCs w:val="18"/>
                    </w:rPr>
                    <w:t>Espessura do espelho x Comprimento do adesivo</w:t>
                  </w:r>
                </w:p>
              </w:tc>
            </w:tr>
            <w:tr w:rsidR="00952528" w14:paraId="2064E960" w14:textId="77777777" w:rsidTr="00A36589">
              <w:tc>
                <w:tcPr>
                  <w:tcW w:w="1750" w:type="dxa"/>
                  <w:vMerge/>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2958113" w14:textId="77777777" w:rsidR="00952528" w:rsidRDefault="00952528" w:rsidP="00A36589">
                  <w:pPr>
                    <w:spacing w:after="240"/>
                    <w:rPr>
                      <w:rFonts w:ascii="Verdana" w:hAnsi="Verdana"/>
                      <w:color w:val="333333"/>
                      <w:sz w:val="18"/>
                      <w:szCs w:val="18"/>
                    </w:rPr>
                  </w:pP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C85A70C"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4 mm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E663579"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5 mm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21E530D" w14:textId="77777777" w:rsidR="00952528" w:rsidRDefault="00952528" w:rsidP="00A36589">
                  <w:pPr>
                    <w:spacing w:after="240"/>
                    <w:rPr>
                      <w:rFonts w:ascii="Verdana" w:hAnsi="Verdana"/>
                      <w:color w:val="333333"/>
                      <w:sz w:val="18"/>
                      <w:szCs w:val="18"/>
                    </w:rPr>
                  </w:pPr>
                  <w:r>
                    <w:rPr>
                      <w:rStyle w:val="Forte"/>
                      <w:rFonts w:ascii="Verdana" w:hAnsi="Verdana"/>
                      <w:color w:val="333333"/>
                      <w:sz w:val="18"/>
                      <w:szCs w:val="18"/>
                    </w:rPr>
                    <w:t>6 mm</w:t>
                  </w:r>
                </w:p>
              </w:tc>
            </w:tr>
            <w:tr w:rsidR="00952528" w14:paraId="233BA60B"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A59BE9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0,50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FF0D7C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593E1D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13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54BAD13"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 cm</w:t>
                  </w:r>
                </w:p>
              </w:tc>
            </w:tr>
            <w:tr w:rsidR="00952528" w14:paraId="33759811"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25DBC4D"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0,75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10DBAA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6BF5D7C"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19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672215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23 cm</w:t>
                  </w:r>
                </w:p>
              </w:tc>
            </w:tr>
            <w:tr w:rsidR="00952528" w14:paraId="5FEBFEEC"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4157840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1,00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5705E0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2D309F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531BB5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30 cm</w:t>
                  </w:r>
                </w:p>
              </w:tc>
            </w:tr>
            <w:tr w:rsidR="00952528" w14:paraId="0E838772"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B9F7E2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1,50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0B8410A"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7A3FB92"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32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58F6C8D5"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48 cm</w:t>
                  </w:r>
                </w:p>
              </w:tc>
            </w:tr>
            <w:tr w:rsidR="00952528" w14:paraId="411CAB2E"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6EFE1C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1,75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BB46B94"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38FC4A9"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44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6D78749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53 cm</w:t>
                  </w:r>
                </w:p>
              </w:tc>
            </w:tr>
            <w:tr w:rsidR="00952528" w14:paraId="59B20961"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3DFC8B9"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2,00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B241FD9"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40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3E69BF9"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0FA9EF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60 cm</w:t>
                  </w:r>
                </w:p>
              </w:tc>
            </w:tr>
            <w:tr w:rsidR="00952528" w14:paraId="38858B8B"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E1EB45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2,50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1AFA43B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50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E051EA6"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63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575853E"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75 cm</w:t>
                  </w:r>
                </w:p>
              </w:tc>
            </w:tr>
            <w:tr w:rsidR="00952528" w14:paraId="2EBAEF8F" w14:textId="77777777" w:rsidTr="00A36589">
              <w:tc>
                <w:tcPr>
                  <w:tcW w:w="1750"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76471C40"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3,00 m²</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2113AB67"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60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0AA3547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75 cm</w:t>
                  </w:r>
                </w:p>
              </w:tc>
              <w:tc>
                <w:tcPr>
                  <w:tcW w:w="1687" w:type="dxa"/>
                  <w:tcBorders>
                    <w:top w:val="single" w:sz="6" w:space="0" w:color="BBBBBB"/>
                    <w:left w:val="single" w:sz="6" w:space="0" w:color="BBBBBB"/>
                    <w:bottom w:val="single" w:sz="6" w:space="0" w:color="BBBBBB"/>
                    <w:right w:val="single" w:sz="6" w:space="0" w:color="BBBBBB"/>
                  </w:tcBorders>
                  <w:shd w:val="clear" w:color="auto" w:fill="FFFFFF"/>
                  <w:vAlign w:val="center"/>
                  <w:hideMark/>
                </w:tcPr>
                <w:p w14:paraId="36EC9FCB" w14:textId="77777777" w:rsidR="00952528" w:rsidRDefault="00952528" w:rsidP="00A36589">
                  <w:pPr>
                    <w:spacing w:after="240"/>
                    <w:rPr>
                      <w:rFonts w:ascii="Verdana" w:hAnsi="Verdana"/>
                      <w:color w:val="333333"/>
                      <w:sz w:val="18"/>
                      <w:szCs w:val="18"/>
                    </w:rPr>
                  </w:pPr>
                  <w:r>
                    <w:rPr>
                      <w:rFonts w:ascii="Verdana" w:hAnsi="Verdana"/>
                      <w:color w:val="333333"/>
                      <w:sz w:val="18"/>
                      <w:szCs w:val="18"/>
                    </w:rPr>
                    <w:t>90 cm</w:t>
                  </w:r>
                </w:p>
              </w:tc>
            </w:tr>
          </w:tbl>
          <w:p w14:paraId="54851F5C" w14:textId="77777777" w:rsidR="00952528" w:rsidRPr="00832CF3" w:rsidRDefault="00952528" w:rsidP="00A36589">
            <w:pPr>
              <w:spacing w:before="120"/>
              <w:rPr>
                <w:bCs/>
              </w:rPr>
            </w:pPr>
            <w:r w:rsidRPr="00BD7145">
              <w:rPr>
                <w:b/>
                <w:bCs/>
              </w:rPr>
              <w:t xml:space="preserve">Vida útil: </w:t>
            </w:r>
            <w:r>
              <w:rPr>
                <w:bCs/>
              </w:rPr>
              <w:t>n/a</w:t>
            </w:r>
          </w:p>
          <w:p w14:paraId="1210E12B" w14:textId="77777777" w:rsidR="00952528" w:rsidRPr="00BD7145" w:rsidRDefault="00952528" w:rsidP="00A36589">
            <w:pPr>
              <w:spacing w:before="120"/>
              <w:rPr>
                <w:b/>
                <w:bCs/>
              </w:rPr>
            </w:pPr>
            <w:r w:rsidRPr="00BD7145">
              <w:rPr>
                <w:b/>
                <w:bCs/>
              </w:rPr>
              <w:t>Referências Normativas:</w:t>
            </w:r>
          </w:p>
          <w:p w14:paraId="2C9AF2CF" w14:textId="77777777" w:rsidR="00952528" w:rsidRPr="00832CF3" w:rsidRDefault="00952528" w:rsidP="00A36589">
            <w:pPr>
              <w:spacing w:before="120"/>
              <w:rPr>
                <w:bCs/>
              </w:rPr>
            </w:pPr>
            <w:r>
              <w:rPr>
                <w:bCs/>
              </w:rPr>
              <w:t>ABNT NBR 15198:2005 - Espelhos de prata - Beneficiamento e instalação</w:t>
            </w:r>
          </w:p>
          <w:p w14:paraId="4F61ADEA" w14:textId="77777777" w:rsidR="00952528" w:rsidRPr="00BD7145" w:rsidRDefault="00952528" w:rsidP="00A36589">
            <w:pPr>
              <w:spacing w:before="120"/>
              <w:rPr>
                <w:b/>
                <w:bCs/>
              </w:rPr>
            </w:pPr>
            <w:r w:rsidRPr="00BD7145">
              <w:rPr>
                <w:b/>
                <w:bCs/>
              </w:rPr>
              <w:t>Referência Comercial:</w:t>
            </w:r>
          </w:p>
          <w:p w14:paraId="7159C51E" w14:textId="77777777" w:rsidR="00952528" w:rsidRPr="00832CF3" w:rsidRDefault="00952528" w:rsidP="00A36589">
            <w:pPr>
              <w:spacing w:before="120"/>
              <w:rPr>
                <w:bCs/>
              </w:rPr>
            </w:pPr>
            <w:r>
              <w:rPr>
                <w:bCs/>
              </w:rPr>
              <w:t xml:space="preserve">Cola fixa espelho, fabricante CEBRACE </w:t>
            </w:r>
            <w:r>
              <w:rPr>
                <w:bCs/>
              </w:rPr>
              <w:br/>
              <w:t>Fita dupla-face 3M Scotch-Mount 4008</w:t>
            </w:r>
            <w:r>
              <w:rPr>
                <w:bCs/>
              </w:rPr>
              <w:br/>
              <w:t>Protetor de Borda CEBRACE</w:t>
            </w:r>
          </w:p>
          <w:p w14:paraId="1BEC0B4F" w14:textId="77777777" w:rsidR="00952528" w:rsidRPr="00BD7145" w:rsidRDefault="00952528" w:rsidP="00A36589">
            <w:pPr>
              <w:spacing w:before="120"/>
              <w:rPr>
                <w:b/>
                <w:bCs/>
              </w:rPr>
            </w:pPr>
            <w:r w:rsidRPr="00BD7145">
              <w:rPr>
                <w:b/>
                <w:bCs/>
              </w:rPr>
              <w:t>Referência Externa:</w:t>
            </w:r>
          </w:p>
          <w:p w14:paraId="497A8F78" w14:textId="77777777" w:rsidR="00952528" w:rsidRPr="00BD7145" w:rsidRDefault="00952528" w:rsidP="00A36589">
            <w:pPr>
              <w:spacing w:before="120"/>
              <w:rPr>
                <w:b/>
                <w:bCs/>
              </w:rPr>
            </w:pPr>
            <w:r>
              <w:rPr>
                <w:bCs/>
              </w:rPr>
              <w:t>n/a</w:t>
            </w:r>
          </w:p>
        </w:tc>
      </w:tr>
    </w:tbl>
    <w:p w14:paraId="66FE3905" w14:textId="77777777" w:rsidR="00952528" w:rsidRPr="00010EE0" w:rsidRDefault="00952528" w:rsidP="00952528">
      <w:pPr>
        <w:rPr>
          <w:lang w:val="en-US"/>
        </w:rPr>
      </w:pPr>
    </w:p>
    <w:p w14:paraId="41DE6296" w14:textId="77777777" w:rsidR="00952528" w:rsidRDefault="00952528" w:rsidP="00952528">
      <w:r>
        <w:br w:type="page"/>
      </w:r>
    </w:p>
    <w:p w14:paraId="0B78F24E" w14:textId="77777777" w:rsidR="00952528" w:rsidRDefault="00952528" w:rsidP="00952528">
      <w:pPr>
        <w:rPr>
          <w:lang w:val="en-US"/>
        </w:rPr>
      </w:pPr>
    </w:p>
    <w:p w14:paraId="39F45DB2"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39A8C80D" w14:textId="77777777" w:rsidTr="00A36589">
        <w:trPr>
          <w:trHeight w:val="567"/>
        </w:trPr>
        <w:tc>
          <w:tcPr>
            <w:tcW w:w="1843" w:type="dxa"/>
            <w:tcBorders>
              <w:bottom w:val="single" w:sz="4" w:space="0" w:color="auto"/>
            </w:tcBorders>
            <w:shd w:val="clear" w:color="auto" w:fill="F2F2F2" w:themeFill="background1" w:themeFillShade="F2"/>
            <w:vAlign w:val="center"/>
          </w:tcPr>
          <w:p w14:paraId="6EBB5AD1"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2497E602" w14:textId="77777777" w:rsidR="00952528" w:rsidRDefault="00952528" w:rsidP="00A36589">
            <w:pPr>
              <w:rPr>
                <w:b/>
                <w:bCs/>
                <w:color w:val="000000"/>
              </w:rPr>
            </w:pPr>
            <w:r>
              <w:rPr>
                <w:b/>
                <w:bCs/>
                <w:noProof/>
                <w:color w:val="000000"/>
              </w:rPr>
              <w:t>SF-01253</w:t>
            </w:r>
          </w:p>
        </w:tc>
        <w:tc>
          <w:tcPr>
            <w:tcW w:w="2268" w:type="dxa"/>
            <w:tcBorders>
              <w:bottom w:val="single" w:sz="4" w:space="0" w:color="auto"/>
            </w:tcBorders>
            <w:shd w:val="clear" w:color="auto" w:fill="F2F2F2" w:themeFill="background1" w:themeFillShade="F2"/>
            <w:vAlign w:val="center"/>
          </w:tcPr>
          <w:p w14:paraId="725FABB9"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5B4BBF9B"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040290A1"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71731281" w14:textId="77777777" w:rsidR="00952528" w:rsidRPr="009143C5" w:rsidRDefault="00952528" w:rsidP="00A36589">
            <w:pPr>
              <w:rPr>
                <w:b/>
                <w:bCs/>
                <w:noProof/>
                <w:color w:val="000000"/>
              </w:rPr>
            </w:pPr>
            <w:r>
              <w:rPr>
                <w:b/>
                <w:bCs/>
                <w:noProof/>
                <w:color w:val="000000"/>
              </w:rPr>
              <w:t>Vidros - Segurança</w:t>
            </w:r>
          </w:p>
        </w:tc>
        <w:tc>
          <w:tcPr>
            <w:tcW w:w="1843" w:type="dxa"/>
            <w:tcBorders>
              <w:left w:val="single" w:sz="4" w:space="0" w:color="auto"/>
              <w:bottom w:val="single" w:sz="4" w:space="0" w:color="auto"/>
            </w:tcBorders>
            <w:shd w:val="clear" w:color="auto" w:fill="F2F2F2" w:themeFill="background1" w:themeFillShade="F2"/>
            <w:vAlign w:val="center"/>
          </w:tcPr>
          <w:p w14:paraId="6699CA89"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34FBC45C"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26336407"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1B0F7144"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3A790FAD" w14:textId="77777777" w:rsidR="00952528" w:rsidRDefault="00952528" w:rsidP="00A36589">
            <w:pPr>
              <w:rPr>
                <w:b/>
                <w:bCs/>
                <w:sz w:val="32"/>
                <w:szCs w:val="32"/>
              </w:rPr>
            </w:pPr>
            <w:r>
              <w:rPr>
                <w:b/>
                <w:bCs/>
                <w:sz w:val="32"/>
                <w:szCs w:val="32"/>
              </w:rPr>
              <w:t>Divisória de Vidro temperado para box de CORRER e ferragens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515B2EBF"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321D397E" w14:textId="77777777" w:rsidR="00952528" w:rsidRDefault="00952528" w:rsidP="00A36589">
            <w:pPr>
              <w:rPr>
                <w:b/>
                <w:bCs/>
                <w:sz w:val="20"/>
                <w:szCs w:val="20"/>
              </w:rPr>
            </w:pPr>
          </w:p>
        </w:tc>
      </w:tr>
      <w:tr w:rsidR="00952528" w:rsidRPr="00010EE0" w14:paraId="1909EBFA" w14:textId="77777777" w:rsidTr="00A36589">
        <w:trPr>
          <w:trHeight w:val="1740"/>
        </w:trPr>
        <w:tc>
          <w:tcPr>
            <w:tcW w:w="9781" w:type="dxa"/>
            <w:gridSpan w:val="5"/>
          </w:tcPr>
          <w:p w14:paraId="1C911E70" w14:textId="77777777" w:rsidR="00952528" w:rsidRPr="00BD7145" w:rsidRDefault="00952528" w:rsidP="00A36589">
            <w:pPr>
              <w:spacing w:before="120"/>
              <w:rPr>
                <w:b/>
                <w:bCs/>
              </w:rPr>
            </w:pPr>
            <w:r w:rsidRPr="00BD7145">
              <w:rPr>
                <w:b/>
                <w:bCs/>
              </w:rPr>
              <w:t>Descrição Detalhada:</w:t>
            </w:r>
          </w:p>
          <w:p w14:paraId="06496384" w14:textId="77777777" w:rsidR="00952528" w:rsidRPr="00BD7145" w:rsidRDefault="00952528" w:rsidP="00A36589">
            <w:pPr>
              <w:spacing w:before="120"/>
              <w:rPr>
                <w:bCs/>
              </w:rPr>
            </w:pPr>
            <w:r>
              <w:rPr>
                <w:bCs/>
              </w:rPr>
              <w:t>Fornecimento e instalação de divisória de vidro temperado para cabine de banho (box), altura máxima de 1,90m, com porta de CORRER. Para o uso exclusivo nas áreas residenciais do Complexo Arquitetônico do Senado Federal, conforme indicação em projeto.</w:t>
            </w:r>
          </w:p>
          <w:p w14:paraId="487B749A" w14:textId="77777777" w:rsidR="00952528" w:rsidRPr="00BD7145" w:rsidRDefault="00952528" w:rsidP="00A36589">
            <w:pPr>
              <w:spacing w:before="120"/>
              <w:rPr>
                <w:b/>
                <w:bCs/>
              </w:rPr>
            </w:pPr>
            <w:r w:rsidRPr="00BD7145">
              <w:rPr>
                <w:b/>
                <w:bCs/>
              </w:rPr>
              <w:t>Materiais:</w:t>
            </w:r>
          </w:p>
          <w:p w14:paraId="433513E2" w14:textId="77777777" w:rsidR="00952528" w:rsidRPr="00BD7145" w:rsidRDefault="00952528" w:rsidP="00A36589">
            <w:pPr>
              <w:spacing w:before="120"/>
              <w:rPr>
                <w:bCs/>
              </w:rPr>
            </w:pPr>
            <w:r>
              <w:rPr>
                <w:bCs/>
              </w:rPr>
              <w:t>1) Vidro temperado incolor liso de 8mm (conforme ficha SF-00845) , utilizado como painel(is) fixo(s) e como porta de CORRER, conforme detalhes de projeto e medidas reais verificadas in loco.</w:t>
            </w:r>
            <w:r>
              <w:rPr>
                <w:bCs/>
              </w:rPr>
              <w:br/>
              <w:t>2) Trilho superior em alumínio 53,8mm x 49,6mm, para vidro temperado, com acabamento natural fosco (conforme ficha SF-01248).</w:t>
            </w:r>
            <w:r>
              <w:rPr>
                <w:bCs/>
              </w:rPr>
              <w:br/>
              <w:t>3) Perfil em alumínio para acabamento de trilho superior - Vidro temperado 8mm, com acabamento natural fosco (conforme ficha SF-01244).</w:t>
            </w:r>
            <w:r>
              <w:rPr>
                <w:bCs/>
              </w:rPr>
              <w:br/>
              <w:t>4) Perfil guia inferior de alumínio para porta de correr em vidro temperado 8mm, com acabamento natural fosco (conforme ficha SF-01247).</w:t>
            </w:r>
            <w:r>
              <w:rPr>
                <w:bCs/>
              </w:rPr>
              <w:br/>
              <w:t>5) Capa do Perfil Guia Inferior “Click” - Vidro temperado 8mm, com acabamento natural fosco (conforme ficha SF-01245)</w:t>
            </w:r>
            <w:r>
              <w:rPr>
                <w:bCs/>
              </w:rPr>
              <w:br/>
              <w:t>6) Perfil em alumínio, tipo U - 10,5 x 20mm - para box de vidro temperado 8mm, com acabamento natural fosco. (conforme ficha SF-01249)</w:t>
            </w:r>
            <w:r>
              <w:rPr>
                <w:bCs/>
              </w:rPr>
              <w:br/>
              <w:t>7) Perfil em alumínio , tipo U –  14 x 20mm - para box de vidro temperado 8mm, com acabamento natural fosco (conforme ficha SF-01250)</w:t>
            </w:r>
            <w:r>
              <w:rPr>
                <w:bCs/>
              </w:rPr>
              <w:br/>
              <w:t>8) Puxador cilíndrico metálico com diâmetro entre 22mm e 25mm (conforme ficha SF-00890)</w:t>
            </w:r>
            <w:r>
              <w:rPr>
                <w:bCs/>
              </w:rPr>
              <w:br/>
              <w:t>9) Roldanas confeccionadas em material polimérico sintético e rolamentos blindados, o que garante um deslize sempre suave e a alta resistência à umidade (conforme ficha SF-00873)</w:t>
            </w:r>
            <w:r>
              <w:rPr>
                <w:bCs/>
              </w:rPr>
              <w:br/>
              <w:t>10) Fixador trilho superior de box de correr, com cunha (calço), em material polimérico sintético. (conforme ficha SF-01248)</w:t>
            </w:r>
            <w:r>
              <w:rPr>
                <w:bCs/>
              </w:rPr>
              <w:br/>
              <w:t>11) Cunha de regulagem para calço de vidro fixo de box, em material polimérico sintético. (conforme ficha SF-00895)</w:t>
            </w:r>
            <w:r>
              <w:rPr>
                <w:bCs/>
              </w:rPr>
              <w:br/>
              <w:t>12) Batedor/limitador superior para box de correr, em material polimérico sintético. (conforme ficha SF-01242)</w:t>
            </w:r>
            <w:r>
              <w:rPr>
                <w:bCs/>
              </w:rPr>
              <w:br/>
              <w:t>13) Batedor/limitador inferior para box de correr, em material polimérico sintético. (conforme ficha SF-01240)</w:t>
            </w:r>
            <w:r>
              <w:rPr>
                <w:bCs/>
              </w:rPr>
              <w:br/>
              <w:t>14)  Batedor/amortecedor lateral para box de correr em material polimérico sintético. (conforme ficha SF-01241)</w:t>
            </w:r>
            <w:r>
              <w:rPr>
                <w:bCs/>
              </w:rPr>
              <w:br/>
              <w:t>15) Guia deslizante inferior,  em material polimérico sintético. (conforme ficha SF-00906)</w:t>
            </w:r>
            <w:r>
              <w:rPr>
                <w:bCs/>
              </w:rPr>
              <w:br/>
              <w:t>16) Acabamento lateral do trilho</w:t>
            </w:r>
            <w:r>
              <w:rPr>
                <w:bCs/>
              </w:rPr>
              <w:br/>
              <w:t>17) Escovinha de vedação, com seção 5x5mm, para encaixe em perfis metálicos (conforme ficha SF-00872)</w:t>
            </w:r>
            <w:r>
              <w:rPr>
                <w:bCs/>
              </w:rPr>
              <w:br/>
              <w:t>18) Silicone acético incolor deve ser usado como selante para a não proliferação de fungos. (conforme ficha SF-00583)</w:t>
            </w:r>
            <w:r>
              <w:rPr>
                <w:bCs/>
              </w:rPr>
              <w:br/>
              <w:t>19) Acessórios de fixação (buchas, parafusos, etc.)</w:t>
            </w:r>
          </w:p>
          <w:p w14:paraId="66489A11" w14:textId="77777777" w:rsidR="00952528" w:rsidRPr="00BD7145" w:rsidRDefault="00952528" w:rsidP="00A36589">
            <w:pPr>
              <w:spacing w:before="120"/>
              <w:rPr>
                <w:b/>
                <w:bCs/>
              </w:rPr>
            </w:pPr>
            <w:r w:rsidRPr="00BD7145">
              <w:rPr>
                <w:b/>
                <w:bCs/>
              </w:rPr>
              <w:t>Serviços:</w:t>
            </w:r>
          </w:p>
          <w:p w14:paraId="0A4B7DA2" w14:textId="77777777" w:rsidR="00952528" w:rsidRPr="00832CF3" w:rsidRDefault="00952528" w:rsidP="00A36589">
            <w:pPr>
              <w:spacing w:before="120"/>
              <w:rPr>
                <w:bCs/>
              </w:rPr>
            </w:pPr>
            <w:r>
              <w:rPr>
                <w:bCs/>
              </w:rPr>
              <w:t>Ao final do serviço, a esquadria deve estar alinhada e funcionando perfeitamente durante a abertura e fechamento do pano móvel.</w:t>
            </w:r>
          </w:p>
          <w:p w14:paraId="0D1F6235" w14:textId="77777777" w:rsidR="00952528" w:rsidRPr="00BD7145" w:rsidRDefault="00952528" w:rsidP="00A36589">
            <w:pPr>
              <w:spacing w:before="120"/>
              <w:rPr>
                <w:b/>
                <w:bCs/>
              </w:rPr>
            </w:pPr>
            <w:r w:rsidRPr="00BD7145">
              <w:rPr>
                <w:b/>
                <w:bCs/>
              </w:rPr>
              <w:t>Atividades e Responsabilidades:</w:t>
            </w:r>
          </w:p>
          <w:p w14:paraId="08074122" w14:textId="77777777" w:rsidR="00952528" w:rsidRPr="00832CF3" w:rsidRDefault="00952528" w:rsidP="00A36589">
            <w:pPr>
              <w:spacing w:before="120"/>
              <w:rPr>
                <w:bCs/>
              </w:rPr>
            </w:pPr>
            <w:r>
              <w:rPr>
                <w:bCs/>
              </w:rPr>
              <w:t>n/a</w:t>
            </w:r>
          </w:p>
          <w:p w14:paraId="195A5978" w14:textId="77777777" w:rsidR="00952528" w:rsidRPr="00BD7145" w:rsidRDefault="00952528" w:rsidP="00A36589">
            <w:pPr>
              <w:spacing w:before="120"/>
              <w:rPr>
                <w:b/>
                <w:bCs/>
              </w:rPr>
            </w:pPr>
            <w:r w:rsidRPr="00BD7145">
              <w:rPr>
                <w:b/>
                <w:bCs/>
              </w:rPr>
              <w:t>Qualificação:</w:t>
            </w:r>
          </w:p>
          <w:p w14:paraId="3A271933" w14:textId="77777777" w:rsidR="00952528" w:rsidRPr="00832CF3" w:rsidRDefault="00952528" w:rsidP="00A36589">
            <w:pPr>
              <w:spacing w:before="120"/>
              <w:rPr>
                <w:bCs/>
              </w:rPr>
            </w:pPr>
            <w:r>
              <w:rPr>
                <w:bCs/>
              </w:rPr>
              <w:t>n/a</w:t>
            </w:r>
          </w:p>
          <w:p w14:paraId="08FE93BF" w14:textId="77777777" w:rsidR="00952528" w:rsidRPr="00BD7145" w:rsidRDefault="00952528" w:rsidP="00A36589">
            <w:pPr>
              <w:spacing w:before="120"/>
              <w:rPr>
                <w:b/>
                <w:bCs/>
              </w:rPr>
            </w:pPr>
            <w:r w:rsidRPr="00BD7145">
              <w:rPr>
                <w:b/>
                <w:bCs/>
              </w:rPr>
              <w:t>Observações:</w:t>
            </w:r>
          </w:p>
          <w:p w14:paraId="2976AE2D" w14:textId="77777777" w:rsidR="00952528" w:rsidRPr="00832CF3" w:rsidRDefault="00952528" w:rsidP="00A36589">
            <w:pPr>
              <w:spacing w:before="120"/>
              <w:rPr>
                <w:bCs/>
              </w:rPr>
            </w:pPr>
            <w:r>
              <w:rPr>
                <w:bCs/>
              </w:rPr>
              <w:t>n/a</w:t>
            </w:r>
          </w:p>
          <w:p w14:paraId="4904B922" w14:textId="77777777" w:rsidR="00952528" w:rsidRPr="00BD7145" w:rsidRDefault="00952528" w:rsidP="00A36589">
            <w:pPr>
              <w:spacing w:before="120"/>
              <w:rPr>
                <w:b/>
                <w:bCs/>
              </w:rPr>
            </w:pPr>
            <w:r w:rsidRPr="00BD7145">
              <w:rPr>
                <w:b/>
                <w:bCs/>
              </w:rPr>
              <w:t>Critérios e Condições:</w:t>
            </w:r>
          </w:p>
          <w:p w14:paraId="553F1D73" w14:textId="77777777" w:rsidR="00952528" w:rsidRPr="00832CF3" w:rsidRDefault="00952528" w:rsidP="00A36589">
            <w:pPr>
              <w:spacing w:before="120"/>
              <w:rPr>
                <w:bCs/>
              </w:rPr>
            </w:pPr>
            <w:r>
              <w:rPr>
                <w:bCs/>
              </w:rPr>
              <w:t>Critérios de Medição: Área (m²) de box efetivamente instalado. Unidade: m²</w:t>
            </w:r>
            <w:r>
              <w:rPr>
                <w:bCs/>
              </w:rPr>
              <w:br/>
              <w:t>Detalhe Gráfico:</w:t>
            </w:r>
          </w:p>
          <w:p w14:paraId="7159A548" w14:textId="77777777" w:rsidR="00952528" w:rsidRPr="00BD7145" w:rsidRDefault="00952528" w:rsidP="00A36589">
            <w:pPr>
              <w:spacing w:before="120"/>
              <w:rPr>
                <w:b/>
                <w:bCs/>
              </w:rPr>
            </w:pPr>
            <w:r w:rsidRPr="00BD7145">
              <w:rPr>
                <w:b/>
                <w:bCs/>
              </w:rPr>
              <w:t>Detalhe Gráfico:</w:t>
            </w:r>
          </w:p>
          <w:p w14:paraId="1726B990" w14:textId="77777777" w:rsidR="00952528" w:rsidRPr="00B97D3F" w:rsidRDefault="00952528" w:rsidP="00A36589">
            <w:pPr>
              <w:spacing w:before="120"/>
              <w:rPr>
                <w:bCs/>
              </w:rPr>
            </w:pPr>
            <w:r>
              <w:rPr>
                <w:noProof/>
              </w:rPr>
              <w:drawing>
                <wp:inline distT="0" distB="0" distL="0" distR="0" wp14:anchorId="1D8A8D41" wp14:editId="6759BF71">
                  <wp:extent cx="4089400" cy="5918200"/>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1253.png"/>
                          <pic:cNvPicPr/>
                        </pic:nvPicPr>
                        <pic:blipFill>
                          <a:blip r:embed="rId14"/>
                          <a:stretch>
                            <a:fillRect/>
                          </a:stretch>
                        </pic:blipFill>
                        <pic:spPr>
                          <a:xfrm>
                            <a:off x="0" y="0"/>
                            <a:ext cx="4089400" cy="5918200"/>
                          </a:xfrm>
                          <a:prstGeom prst="rect">
                            <a:avLst/>
                          </a:prstGeom>
                        </pic:spPr>
                      </pic:pic>
                    </a:graphicData>
                  </a:graphic>
                </wp:inline>
              </w:drawing>
            </w:r>
          </w:p>
          <w:p w14:paraId="43A98D46" w14:textId="77777777" w:rsidR="00952528" w:rsidRPr="00BD7145" w:rsidRDefault="00952528" w:rsidP="00A36589">
            <w:pPr>
              <w:spacing w:before="120"/>
              <w:rPr>
                <w:b/>
                <w:bCs/>
              </w:rPr>
            </w:pPr>
            <w:r w:rsidRPr="00BD7145">
              <w:rPr>
                <w:b/>
                <w:bCs/>
              </w:rPr>
              <w:t>Tabela:</w:t>
            </w:r>
          </w:p>
          <w:p w14:paraId="5A9D869A" w14:textId="77777777" w:rsidR="00952528" w:rsidRPr="00832CF3" w:rsidRDefault="00952528" w:rsidP="00A36589">
            <w:pPr>
              <w:spacing w:before="120"/>
              <w:rPr>
                <w:bCs/>
              </w:rPr>
            </w:pPr>
            <w:r>
              <w:rPr>
                <w:bCs/>
              </w:rPr>
              <w:t>n/a</w:t>
            </w:r>
          </w:p>
          <w:p w14:paraId="6841A96B" w14:textId="77777777" w:rsidR="00952528" w:rsidRPr="00832CF3" w:rsidRDefault="00952528" w:rsidP="00A36589">
            <w:pPr>
              <w:spacing w:before="120"/>
              <w:rPr>
                <w:bCs/>
              </w:rPr>
            </w:pPr>
            <w:r w:rsidRPr="00BD7145">
              <w:rPr>
                <w:b/>
                <w:bCs/>
              </w:rPr>
              <w:t xml:space="preserve">Vida útil: </w:t>
            </w:r>
            <w:r>
              <w:rPr>
                <w:bCs/>
              </w:rPr>
              <w:t>n/a</w:t>
            </w:r>
          </w:p>
          <w:p w14:paraId="3A0D6828" w14:textId="77777777" w:rsidR="00952528" w:rsidRPr="00BD7145" w:rsidRDefault="00952528" w:rsidP="00A36589">
            <w:pPr>
              <w:spacing w:before="120"/>
              <w:rPr>
                <w:b/>
                <w:bCs/>
              </w:rPr>
            </w:pPr>
            <w:r w:rsidRPr="00BD7145">
              <w:rPr>
                <w:b/>
                <w:bCs/>
              </w:rPr>
              <w:t>Referências Normativas:</w:t>
            </w:r>
          </w:p>
          <w:p w14:paraId="2F618ACB" w14:textId="77777777" w:rsidR="00952528" w:rsidRPr="00832CF3" w:rsidRDefault="00952528" w:rsidP="00A36589">
            <w:pPr>
              <w:spacing w:before="120"/>
              <w:rPr>
                <w:bCs/>
              </w:rPr>
            </w:pPr>
            <w:r>
              <w:rPr>
                <w:bCs/>
              </w:rPr>
              <w:t>ABNT NBR 14207:2009 - Boxes de banheiro fabricados com vidros de segurança</w:t>
            </w:r>
          </w:p>
          <w:p w14:paraId="4C16536E" w14:textId="77777777" w:rsidR="00952528" w:rsidRPr="00BD7145" w:rsidRDefault="00952528" w:rsidP="00A36589">
            <w:pPr>
              <w:spacing w:before="120"/>
              <w:rPr>
                <w:b/>
                <w:bCs/>
              </w:rPr>
            </w:pPr>
            <w:r w:rsidRPr="00BD7145">
              <w:rPr>
                <w:b/>
                <w:bCs/>
              </w:rPr>
              <w:t>Referência Comercial:</w:t>
            </w:r>
          </w:p>
          <w:p w14:paraId="0F8B79F5" w14:textId="77777777" w:rsidR="00952528" w:rsidRPr="00832CF3" w:rsidRDefault="00952528" w:rsidP="00A36589">
            <w:pPr>
              <w:spacing w:before="120"/>
              <w:rPr>
                <w:bCs/>
              </w:rPr>
            </w:pPr>
            <w:r>
              <w:rPr>
                <w:bCs/>
              </w:rPr>
              <w:t>Linha Blindex Aluminium - Blindex; ou similar</w:t>
            </w:r>
          </w:p>
          <w:p w14:paraId="74D25B0E" w14:textId="77777777" w:rsidR="00952528" w:rsidRPr="00BD7145" w:rsidRDefault="00952528" w:rsidP="00A36589">
            <w:pPr>
              <w:spacing w:before="120"/>
              <w:rPr>
                <w:b/>
                <w:bCs/>
              </w:rPr>
            </w:pPr>
            <w:r w:rsidRPr="00BD7145">
              <w:rPr>
                <w:b/>
                <w:bCs/>
              </w:rPr>
              <w:t>Referência Externa:</w:t>
            </w:r>
          </w:p>
          <w:p w14:paraId="44FC2AFC" w14:textId="77777777" w:rsidR="00952528" w:rsidRPr="00BD7145" w:rsidRDefault="00952528" w:rsidP="00A36589">
            <w:pPr>
              <w:spacing w:before="120"/>
              <w:rPr>
                <w:b/>
                <w:bCs/>
              </w:rPr>
            </w:pPr>
            <w:r>
              <w:rPr>
                <w:bCs/>
              </w:rPr>
              <w:t xml:space="preserve">Ferragens: http://www.alpuxadores.com.br/baixar/garantia-kit-box.pdf </w:t>
            </w:r>
            <w:r>
              <w:rPr>
                <w:bCs/>
              </w:rPr>
              <w:br/>
              <w:t>Instalação: https://www.tecvidro.com.br/tecvidro18/wp-content/uploads/2020/02/Manual_Kit_Box_2019.pdf</w:t>
            </w:r>
            <w:r>
              <w:rPr>
                <w:bCs/>
              </w:rPr>
              <w:br/>
              <w:t>Silicone: https://www.tekbond.com.br/pt-br/produtos/acetivo-uso-geral/transparente</w:t>
            </w:r>
          </w:p>
        </w:tc>
      </w:tr>
    </w:tbl>
    <w:p w14:paraId="2CAE94E9" w14:textId="77777777" w:rsidR="00952528" w:rsidRPr="00010EE0" w:rsidRDefault="00952528" w:rsidP="00952528">
      <w:pPr>
        <w:rPr>
          <w:lang w:val="en-US"/>
        </w:rPr>
      </w:pPr>
    </w:p>
    <w:p w14:paraId="4093863C" w14:textId="77777777" w:rsidR="00952528" w:rsidRDefault="00952528" w:rsidP="00952528">
      <w:r>
        <w:br w:type="page"/>
      </w:r>
    </w:p>
    <w:p w14:paraId="76919298" w14:textId="77777777" w:rsidR="00952528" w:rsidRDefault="00952528" w:rsidP="00952528">
      <w:pPr>
        <w:rPr>
          <w:lang w:val="en-US"/>
        </w:rPr>
      </w:pPr>
    </w:p>
    <w:p w14:paraId="49B1D983" w14:textId="77777777" w:rsidR="00952528" w:rsidRDefault="00952528" w:rsidP="00952528"/>
    <w:tbl>
      <w:tblPr>
        <w:tblStyle w:val="Tabelacomgrade"/>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2268"/>
        <w:gridCol w:w="2268"/>
        <w:gridCol w:w="1843"/>
        <w:gridCol w:w="1559"/>
      </w:tblGrid>
      <w:tr w:rsidR="00952528" w14:paraId="177757ED" w14:textId="77777777" w:rsidTr="00A36589">
        <w:trPr>
          <w:trHeight w:val="567"/>
        </w:trPr>
        <w:tc>
          <w:tcPr>
            <w:tcW w:w="1843" w:type="dxa"/>
            <w:tcBorders>
              <w:bottom w:val="single" w:sz="4" w:space="0" w:color="auto"/>
            </w:tcBorders>
            <w:shd w:val="clear" w:color="auto" w:fill="F2F2F2" w:themeFill="background1" w:themeFillShade="F2"/>
            <w:vAlign w:val="center"/>
          </w:tcPr>
          <w:p w14:paraId="46F26004"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Código SINFRA</w:t>
            </w:r>
          </w:p>
          <w:p w14:paraId="5B5A42BB" w14:textId="77777777" w:rsidR="00952528" w:rsidRDefault="00952528" w:rsidP="00A36589">
            <w:pPr>
              <w:rPr>
                <w:b/>
                <w:bCs/>
                <w:color w:val="000000"/>
              </w:rPr>
            </w:pPr>
            <w:r>
              <w:rPr>
                <w:b/>
                <w:bCs/>
                <w:noProof/>
                <w:color w:val="000000"/>
              </w:rPr>
              <w:t>SF-01254</w:t>
            </w:r>
          </w:p>
        </w:tc>
        <w:tc>
          <w:tcPr>
            <w:tcW w:w="2268" w:type="dxa"/>
            <w:tcBorders>
              <w:bottom w:val="single" w:sz="4" w:space="0" w:color="auto"/>
            </w:tcBorders>
            <w:shd w:val="clear" w:color="auto" w:fill="F2F2F2" w:themeFill="background1" w:themeFillShade="F2"/>
            <w:vAlign w:val="center"/>
          </w:tcPr>
          <w:p w14:paraId="30BEF280"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Grande Área</w:t>
            </w:r>
          </w:p>
          <w:p w14:paraId="2869E7ED" w14:textId="77777777" w:rsidR="00952528" w:rsidRPr="009143C5" w:rsidRDefault="00952528" w:rsidP="00A36589">
            <w:pPr>
              <w:rPr>
                <w:b/>
                <w:bCs/>
                <w:noProof/>
                <w:color w:val="000000"/>
              </w:rPr>
            </w:pPr>
            <w:r>
              <w:rPr>
                <w:b/>
                <w:bCs/>
                <w:noProof/>
                <w:color w:val="000000"/>
              </w:rPr>
              <w:t>Civil</w:t>
            </w:r>
          </w:p>
        </w:tc>
        <w:tc>
          <w:tcPr>
            <w:tcW w:w="2268" w:type="dxa"/>
            <w:tcBorders>
              <w:bottom w:val="single" w:sz="4" w:space="0" w:color="auto"/>
              <w:right w:val="single" w:sz="4" w:space="0" w:color="auto"/>
            </w:tcBorders>
            <w:shd w:val="clear" w:color="auto" w:fill="F2F2F2" w:themeFill="background1" w:themeFillShade="F2"/>
            <w:vAlign w:val="center"/>
          </w:tcPr>
          <w:p w14:paraId="01F33742"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Categoria</w:t>
            </w:r>
          </w:p>
          <w:p w14:paraId="6A9B8F61" w14:textId="77777777" w:rsidR="00952528" w:rsidRPr="009143C5" w:rsidRDefault="00952528" w:rsidP="00A36589">
            <w:pPr>
              <w:rPr>
                <w:b/>
                <w:bCs/>
                <w:noProof/>
                <w:color w:val="000000"/>
              </w:rPr>
            </w:pPr>
            <w:r>
              <w:rPr>
                <w:b/>
                <w:bCs/>
                <w:noProof/>
                <w:color w:val="000000"/>
              </w:rPr>
              <w:t>Vidros - Segurança</w:t>
            </w:r>
          </w:p>
        </w:tc>
        <w:tc>
          <w:tcPr>
            <w:tcW w:w="1843" w:type="dxa"/>
            <w:tcBorders>
              <w:left w:val="single" w:sz="4" w:space="0" w:color="auto"/>
              <w:bottom w:val="single" w:sz="4" w:space="0" w:color="auto"/>
            </w:tcBorders>
            <w:shd w:val="clear" w:color="auto" w:fill="F2F2F2" w:themeFill="background1" w:themeFillShade="F2"/>
            <w:vAlign w:val="center"/>
          </w:tcPr>
          <w:p w14:paraId="6CD8631D" w14:textId="77777777" w:rsidR="00952528" w:rsidRPr="00823624" w:rsidRDefault="00952528" w:rsidP="00A36589">
            <w:pPr>
              <w:rPr>
                <w:b/>
                <w:bCs/>
                <w:sz w:val="20"/>
                <w:szCs w:val="20"/>
              </w:rPr>
            </w:pPr>
            <w:r w:rsidRPr="00D75D68">
              <w:rPr>
                <w:b/>
                <w:bCs/>
                <w:sz w:val="16"/>
                <w:szCs w:val="16"/>
              </w:rPr>
              <w:t>Unidade:</w:t>
            </w:r>
            <w:r w:rsidRPr="00823624">
              <w:rPr>
                <w:b/>
                <w:bCs/>
                <w:sz w:val="20"/>
                <w:szCs w:val="20"/>
              </w:rPr>
              <w:t xml:space="preserve"> </w:t>
            </w:r>
            <w:r>
              <w:rPr>
                <w:b/>
                <w:bCs/>
                <w:sz w:val="20"/>
                <w:szCs w:val="20"/>
              </w:rPr>
              <w:br/>
            </w:r>
            <w:r>
              <w:rPr>
                <w:bCs/>
                <w:noProof/>
              </w:rPr>
              <w:t>m²</w:t>
            </w:r>
          </w:p>
        </w:tc>
        <w:tc>
          <w:tcPr>
            <w:tcW w:w="1559" w:type="dxa"/>
            <w:vMerge w:val="restart"/>
            <w:tcBorders>
              <w:left w:val="single" w:sz="4" w:space="0" w:color="auto"/>
            </w:tcBorders>
            <w:shd w:val="clear" w:color="auto" w:fill="F2F2F2" w:themeFill="background1" w:themeFillShade="F2"/>
            <w:vAlign w:val="center"/>
          </w:tcPr>
          <w:p w14:paraId="445F4F70" w14:textId="77777777" w:rsidR="00952528" w:rsidRPr="00D75D68" w:rsidRDefault="00952528" w:rsidP="00A36589">
            <w:pPr>
              <w:rPr>
                <w:b/>
                <w:bCs/>
                <w:sz w:val="16"/>
                <w:szCs w:val="16"/>
              </w:rPr>
            </w:pPr>
            <w:r>
              <w:rPr>
                <w:b/>
                <w:bCs/>
                <w:sz w:val="16"/>
                <w:szCs w:val="16"/>
              </w:rPr>
              <w:t>Composição</w:t>
            </w:r>
            <w:r w:rsidRPr="00D75D68">
              <w:rPr>
                <w:b/>
                <w:bCs/>
                <w:sz w:val="16"/>
                <w:szCs w:val="16"/>
              </w:rPr>
              <w:t>:</w:t>
            </w:r>
            <w:r w:rsidRPr="00823624">
              <w:rPr>
                <w:b/>
                <w:bCs/>
                <w:sz w:val="20"/>
                <w:szCs w:val="20"/>
              </w:rPr>
              <w:t xml:space="preserve"> </w:t>
            </w:r>
            <w:r>
              <w:rPr>
                <w:b/>
                <w:bCs/>
                <w:sz w:val="20"/>
                <w:szCs w:val="20"/>
              </w:rPr>
              <w:br/>
            </w:r>
            <w:r>
              <w:rPr>
                <w:bCs/>
                <w:noProof/>
              </w:rPr>
              <w:t>Serviço (Mat + MO)</w:t>
            </w:r>
          </w:p>
        </w:tc>
      </w:tr>
      <w:tr w:rsidR="00952528" w14:paraId="2F2FA3FE" w14:textId="77777777" w:rsidTr="00A36589">
        <w:trPr>
          <w:trHeight w:val="1134"/>
        </w:trPr>
        <w:tc>
          <w:tcPr>
            <w:tcW w:w="6379" w:type="dxa"/>
            <w:gridSpan w:val="3"/>
            <w:tcBorders>
              <w:top w:val="single" w:sz="4" w:space="0" w:color="auto"/>
              <w:right w:val="single" w:sz="4" w:space="0" w:color="auto"/>
            </w:tcBorders>
            <w:shd w:val="clear" w:color="auto" w:fill="F2F2F2" w:themeFill="background1" w:themeFillShade="F2"/>
            <w:vAlign w:val="center"/>
          </w:tcPr>
          <w:p w14:paraId="5874E993" w14:textId="77777777" w:rsidR="00952528" w:rsidRPr="00D75D68" w:rsidRDefault="00952528" w:rsidP="00A36589">
            <w:pPr>
              <w:rPr>
                <w:b/>
                <w:bCs/>
                <w:noProof/>
                <w:color w:val="BFBFBF" w:themeColor="background1" w:themeShade="BF"/>
                <w:sz w:val="16"/>
                <w:szCs w:val="16"/>
              </w:rPr>
            </w:pPr>
            <w:r w:rsidRPr="00D75D68">
              <w:rPr>
                <w:b/>
                <w:bCs/>
                <w:noProof/>
                <w:color w:val="BFBFBF" w:themeColor="background1" w:themeShade="BF"/>
                <w:sz w:val="16"/>
                <w:szCs w:val="16"/>
              </w:rPr>
              <w:t>Descrição</w:t>
            </w:r>
          </w:p>
          <w:p w14:paraId="18319B60" w14:textId="77777777" w:rsidR="00952528" w:rsidRDefault="00952528" w:rsidP="00A36589">
            <w:pPr>
              <w:rPr>
                <w:b/>
                <w:bCs/>
                <w:sz w:val="32"/>
                <w:szCs w:val="32"/>
              </w:rPr>
            </w:pPr>
            <w:r>
              <w:rPr>
                <w:b/>
                <w:bCs/>
                <w:sz w:val="32"/>
                <w:szCs w:val="32"/>
              </w:rPr>
              <w:t>Divisória de Vidro temperado para box com porta de GIRO e ferragens – Linha Residencial</w:t>
            </w:r>
          </w:p>
        </w:tc>
        <w:tc>
          <w:tcPr>
            <w:tcW w:w="1843" w:type="dxa"/>
            <w:tcBorders>
              <w:top w:val="single" w:sz="4" w:space="0" w:color="auto"/>
              <w:left w:val="single" w:sz="4" w:space="0" w:color="auto"/>
            </w:tcBorders>
            <w:shd w:val="clear" w:color="auto" w:fill="F2F2F2" w:themeFill="background1" w:themeFillShade="F2"/>
            <w:vAlign w:val="center"/>
          </w:tcPr>
          <w:p w14:paraId="422265BA" w14:textId="77777777" w:rsidR="00952528" w:rsidRPr="00823624" w:rsidRDefault="00952528" w:rsidP="00A36589">
            <w:pPr>
              <w:rPr>
                <w:b/>
                <w:bCs/>
                <w:sz w:val="20"/>
                <w:szCs w:val="20"/>
              </w:rPr>
            </w:pPr>
            <w:r>
              <w:rPr>
                <w:b/>
                <w:bCs/>
                <w:sz w:val="20"/>
                <w:szCs w:val="20"/>
              </w:rPr>
              <w:t>Versão</w:t>
            </w:r>
            <w:r w:rsidRPr="00823624">
              <w:rPr>
                <w:b/>
                <w:bCs/>
                <w:sz w:val="20"/>
                <w:szCs w:val="20"/>
              </w:rPr>
              <w:t xml:space="preserve">: </w:t>
            </w:r>
            <w:r>
              <w:rPr>
                <w:b/>
                <w:bCs/>
                <w:sz w:val="20"/>
                <w:szCs w:val="20"/>
              </w:rPr>
              <w:br/>
            </w:r>
            <w:r>
              <w:rPr>
                <w:bCs/>
                <w:noProof/>
              </w:rPr>
              <w:t>v01</w:t>
            </w:r>
          </w:p>
        </w:tc>
        <w:tc>
          <w:tcPr>
            <w:tcW w:w="1559" w:type="dxa"/>
            <w:vMerge/>
            <w:tcBorders>
              <w:left w:val="single" w:sz="4" w:space="0" w:color="auto"/>
            </w:tcBorders>
            <w:shd w:val="clear" w:color="auto" w:fill="F2F2F2" w:themeFill="background1" w:themeFillShade="F2"/>
          </w:tcPr>
          <w:p w14:paraId="3CA55EB9" w14:textId="77777777" w:rsidR="00952528" w:rsidRDefault="00952528" w:rsidP="00A36589">
            <w:pPr>
              <w:rPr>
                <w:b/>
                <w:bCs/>
                <w:sz w:val="20"/>
                <w:szCs w:val="20"/>
              </w:rPr>
            </w:pPr>
          </w:p>
        </w:tc>
      </w:tr>
      <w:tr w:rsidR="00952528" w:rsidRPr="00010EE0" w14:paraId="2CDD241E" w14:textId="77777777" w:rsidTr="00A36589">
        <w:trPr>
          <w:trHeight w:val="1740"/>
        </w:trPr>
        <w:tc>
          <w:tcPr>
            <w:tcW w:w="9781" w:type="dxa"/>
            <w:gridSpan w:val="5"/>
          </w:tcPr>
          <w:p w14:paraId="51B3175F" w14:textId="77777777" w:rsidR="00952528" w:rsidRPr="00BD7145" w:rsidRDefault="00952528" w:rsidP="00A36589">
            <w:pPr>
              <w:spacing w:before="120"/>
              <w:rPr>
                <w:b/>
                <w:bCs/>
              </w:rPr>
            </w:pPr>
            <w:r w:rsidRPr="00BD7145">
              <w:rPr>
                <w:b/>
                <w:bCs/>
              </w:rPr>
              <w:t>Descrição Detalhada:</w:t>
            </w:r>
          </w:p>
          <w:p w14:paraId="5E947805" w14:textId="77777777" w:rsidR="00952528" w:rsidRPr="00BD7145" w:rsidRDefault="00952528" w:rsidP="00A36589">
            <w:pPr>
              <w:spacing w:before="120"/>
              <w:rPr>
                <w:bCs/>
              </w:rPr>
            </w:pPr>
            <w:r>
              <w:rPr>
                <w:bCs/>
              </w:rPr>
              <w:t>Fornecimento e instalação de divisória de vidro temperado para cabine de banho (box), altura máxima de 1,90m, com porta de GIRO. Para o uso exclusivo nas áreas residenciais do Complexo Arquitetônico do Senado Federal, conforme indicação em projeto.</w:t>
            </w:r>
          </w:p>
          <w:p w14:paraId="00CD2FDD" w14:textId="77777777" w:rsidR="00952528" w:rsidRPr="00BD7145" w:rsidRDefault="00952528" w:rsidP="00A36589">
            <w:pPr>
              <w:spacing w:before="120"/>
              <w:rPr>
                <w:b/>
                <w:bCs/>
              </w:rPr>
            </w:pPr>
            <w:r w:rsidRPr="00BD7145">
              <w:rPr>
                <w:b/>
                <w:bCs/>
              </w:rPr>
              <w:t>Materiais:</w:t>
            </w:r>
          </w:p>
          <w:p w14:paraId="5AB1CECE" w14:textId="77777777" w:rsidR="00952528" w:rsidRPr="00BD7145" w:rsidRDefault="00952528" w:rsidP="00A36589">
            <w:pPr>
              <w:spacing w:before="120"/>
              <w:rPr>
                <w:bCs/>
              </w:rPr>
            </w:pPr>
            <w:r>
              <w:rPr>
                <w:bCs/>
              </w:rPr>
              <w:t xml:space="preserve">1) Vidro temperado incolor liso de 8mm, (conforme ficha SF-00845) utilizado como painel(is) fixo(s) e como porta de GIRO, conforme detalhes de projeto e medidas reais verificadas in loco. </w:t>
            </w:r>
            <w:r>
              <w:rPr>
                <w:bCs/>
              </w:rPr>
              <w:br/>
              <w:t>2) Perfil guia inferior de alumínio para porta de giro em vidro temperado 8mm, com acabamento natural fosco (conforme ficha SF-01246)</w:t>
            </w:r>
            <w:r>
              <w:rPr>
                <w:bCs/>
              </w:rPr>
              <w:br/>
              <w:t>3)  Perfil cadeirinha em alumínio com encaixe para escova de vedação para vidro temperado 8mm, com acabamento natural fosco (conforme ficha SF-01243)</w:t>
            </w:r>
            <w:r>
              <w:rPr>
                <w:bCs/>
              </w:rPr>
              <w:br/>
              <w:t>4)  Perfil em alumínio, tipo U - 10,5 x 20mm - para box de vidro temperado 8mm, com acabamento natural fosco (conforme ficha SF-01249)</w:t>
            </w:r>
            <w:r>
              <w:rPr>
                <w:bCs/>
              </w:rPr>
              <w:br/>
              <w:t>5) Dobradiças metálicas automáticas para vidro/alvenaria (conforme ficha SF-00883) ou dobradiças metálicas automáticas para vidro/vidro (conforme ficha SF-01260)</w:t>
            </w:r>
            <w:r>
              <w:rPr>
                <w:bCs/>
              </w:rPr>
              <w:br/>
              <w:t>6) Puxador cilíndrico metálico com diâmetro entre 22mm e 25mm (conforme ficha SF-00890)</w:t>
            </w:r>
            <w:r>
              <w:rPr>
                <w:bCs/>
              </w:rPr>
              <w:br/>
              <w:t>7) Escovinha de vedação, com seção 5x5mm, para encaixe em perfis metálicos (conforme ficha SF-00872)</w:t>
            </w:r>
            <w:r>
              <w:rPr>
                <w:bCs/>
              </w:rPr>
              <w:br/>
              <w:t>8) Cunha de regulagem para calço de vidro fixo, em material polimérico sintético. (conforme ficha SF-00895)</w:t>
            </w:r>
            <w:r>
              <w:rPr>
                <w:bCs/>
              </w:rPr>
              <w:br/>
              <w:t>9) Silicone acético incolor deve ser usado como selante para a não proliferação de fungos. (conforme ficha SF-00583)</w:t>
            </w:r>
            <w:r>
              <w:rPr>
                <w:bCs/>
              </w:rPr>
              <w:br/>
              <w:t>10) Acessórios de fixação (buchas, parafusos, etc.)</w:t>
            </w:r>
          </w:p>
          <w:p w14:paraId="7257A467" w14:textId="77777777" w:rsidR="00952528" w:rsidRPr="00BD7145" w:rsidRDefault="00952528" w:rsidP="00A36589">
            <w:pPr>
              <w:spacing w:before="120"/>
              <w:rPr>
                <w:b/>
                <w:bCs/>
              </w:rPr>
            </w:pPr>
            <w:r w:rsidRPr="00BD7145">
              <w:rPr>
                <w:b/>
                <w:bCs/>
              </w:rPr>
              <w:t>Serviços:</w:t>
            </w:r>
          </w:p>
          <w:p w14:paraId="274AFA7B" w14:textId="77777777" w:rsidR="00952528" w:rsidRPr="00832CF3" w:rsidRDefault="00952528" w:rsidP="00A36589">
            <w:pPr>
              <w:spacing w:before="120"/>
              <w:rPr>
                <w:bCs/>
              </w:rPr>
            </w:pPr>
            <w:r>
              <w:rPr>
                <w:bCs/>
              </w:rPr>
              <w:t>Ao final do serviço, a esquadria deve estar alinhada e funcionando perfeitamente durante a abertura e fechamento do pano móvel.</w:t>
            </w:r>
          </w:p>
          <w:p w14:paraId="02780C4A" w14:textId="77777777" w:rsidR="00952528" w:rsidRPr="00BD7145" w:rsidRDefault="00952528" w:rsidP="00A36589">
            <w:pPr>
              <w:spacing w:before="120"/>
              <w:rPr>
                <w:b/>
                <w:bCs/>
              </w:rPr>
            </w:pPr>
            <w:r w:rsidRPr="00BD7145">
              <w:rPr>
                <w:b/>
                <w:bCs/>
              </w:rPr>
              <w:t>Atividades e Responsabilidades:</w:t>
            </w:r>
          </w:p>
          <w:p w14:paraId="527C30EC" w14:textId="77777777" w:rsidR="00952528" w:rsidRPr="00832CF3" w:rsidRDefault="00952528" w:rsidP="00A36589">
            <w:pPr>
              <w:spacing w:before="120"/>
              <w:rPr>
                <w:bCs/>
              </w:rPr>
            </w:pPr>
            <w:r>
              <w:rPr>
                <w:bCs/>
              </w:rPr>
              <w:t>n/a</w:t>
            </w:r>
          </w:p>
          <w:p w14:paraId="016DB6DE" w14:textId="77777777" w:rsidR="00952528" w:rsidRPr="00BD7145" w:rsidRDefault="00952528" w:rsidP="00A36589">
            <w:pPr>
              <w:spacing w:before="120"/>
              <w:rPr>
                <w:b/>
                <w:bCs/>
              </w:rPr>
            </w:pPr>
            <w:r w:rsidRPr="00BD7145">
              <w:rPr>
                <w:b/>
                <w:bCs/>
              </w:rPr>
              <w:t>Qualificação:</w:t>
            </w:r>
          </w:p>
          <w:p w14:paraId="690D00B1" w14:textId="77777777" w:rsidR="00952528" w:rsidRPr="00832CF3" w:rsidRDefault="00952528" w:rsidP="00A36589">
            <w:pPr>
              <w:spacing w:before="120"/>
              <w:rPr>
                <w:bCs/>
              </w:rPr>
            </w:pPr>
            <w:r>
              <w:rPr>
                <w:bCs/>
              </w:rPr>
              <w:t>n/a</w:t>
            </w:r>
          </w:p>
          <w:p w14:paraId="32E08049" w14:textId="77777777" w:rsidR="00952528" w:rsidRPr="00BD7145" w:rsidRDefault="00952528" w:rsidP="00A36589">
            <w:pPr>
              <w:spacing w:before="120"/>
              <w:rPr>
                <w:b/>
                <w:bCs/>
              </w:rPr>
            </w:pPr>
            <w:r w:rsidRPr="00BD7145">
              <w:rPr>
                <w:b/>
                <w:bCs/>
              </w:rPr>
              <w:t>Observações:</w:t>
            </w:r>
          </w:p>
          <w:p w14:paraId="69A64ABB" w14:textId="77777777" w:rsidR="00952528" w:rsidRPr="00832CF3" w:rsidRDefault="00952528" w:rsidP="00A36589">
            <w:pPr>
              <w:spacing w:before="120"/>
              <w:rPr>
                <w:bCs/>
              </w:rPr>
            </w:pPr>
            <w:r>
              <w:rPr>
                <w:bCs/>
              </w:rPr>
              <w:t>n/a</w:t>
            </w:r>
          </w:p>
          <w:p w14:paraId="2B8DDC73" w14:textId="77777777" w:rsidR="00952528" w:rsidRPr="00BD7145" w:rsidRDefault="00952528" w:rsidP="00A36589">
            <w:pPr>
              <w:spacing w:before="120"/>
              <w:rPr>
                <w:b/>
                <w:bCs/>
              </w:rPr>
            </w:pPr>
            <w:r w:rsidRPr="00BD7145">
              <w:rPr>
                <w:b/>
                <w:bCs/>
              </w:rPr>
              <w:t>Critérios e Condições:</w:t>
            </w:r>
          </w:p>
          <w:p w14:paraId="7C4EEC8F" w14:textId="77777777" w:rsidR="00952528" w:rsidRPr="00832CF3" w:rsidRDefault="00952528" w:rsidP="00A36589">
            <w:pPr>
              <w:spacing w:before="120"/>
              <w:rPr>
                <w:bCs/>
              </w:rPr>
            </w:pPr>
            <w:r>
              <w:rPr>
                <w:bCs/>
              </w:rPr>
              <w:t>Critérios de Medição: Área (m²) de box efetivamente instalado. Unidade: m²</w:t>
            </w:r>
            <w:r>
              <w:rPr>
                <w:bCs/>
              </w:rPr>
              <w:br/>
              <w:t>Detalhe Gráfico:</w:t>
            </w:r>
          </w:p>
          <w:p w14:paraId="7AD62068" w14:textId="77777777" w:rsidR="00952528" w:rsidRPr="00BD7145" w:rsidRDefault="00952528" w:rsidP="00A36589">
            <w:pPr>
              <w:spacing w:before="120"/>
              <w:rPr>
                <w:b/>
                <w:bCs/>
              </w:rPr>
            </w:pPr>
            <w:r w:rsidRPr="00BD7145">
              <w:rPr>
                <w:b/>
                <w:bCs/>
              </w:rPr>
              <w:t>Detalhe Gráfico:</w:t>
            </w:r>
          </w:p>
          <w:p w14:paraId="03A63CBB" w14:textId="77777777" w:rsidR="00952528" w:rsidRPr="00B97D3F" w:rsidRDefault="00952528" w:rsidP="00A36589">
            <w:pPr>
              <w:spacing w:before="120"/>
              <w:rPr>
                <w:bCs/>
              </w:rPr>
            </w:pPr>
            <w:r>
              <w:rPr>
                <w:noProof/>
              </w:rPr>
              <w:drawing>
                <wp:inline distT="0" distB="0" distL="0" distR="0" wp14:anchorId="7912412B" wp14:editId="4C5AF6C5">
                  <wp:extent cx="4457700" cy="717550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F-01254.png"/>
                          <pic:cNvPicPr/>
                        </pic:nvPicPr>
                        <pic:blipFill>
                          <a:blip r:embed="rId15"/>
                          <a:stretch>
                            <a:fillRect/>
                          </a:stretch>
                        </pic:blipFill>
                        <pic:spPr>
                          <a:xfrm>
                            <a:off x="0" y="0"/>
                            <a:ext cx="4457700" cy="7175500"/>
                          </a:xfrm>
                          <a:prstGeom prst="rect">
                            <a:avLst/>
                          </a:prstGeom>
                        </pic:spPr>
                      </pic:pic>
                    </a:graphicData>
                  </a:graphic>
                </wp:inline>
              </w:drawing>
            </w:r>
          </w:p>
          <w:p w14:paraId="1B748AA8" w14:textId="77777777" w:rsidR="00952528" w:rsidRPr="00BD7145" w:rsidRDefault="00952528" w:rsidP="00A36589">
            <w:pPr>
              <w:spacing w:before="120"/>
              <w:rPr>
                <w:b/>
                <w:bCs/>
              </w:rPr>
            </w:pPr>
            <w:r w:rsidRPr="00BD7145">
              <w:rPr>
                <w:b/>
                <w:bCs/>
              </w:rPr>
              <w:t>Tabela:</w:t>
            </w:r>
          </w:p>
          <w:p w14:paraId="60F815C3" w14:textId="77777777" w:rsidR="00952528" w:rsidRPr="00832CF3" w:rsidRDefault="00952528" w:rsidP="00A36589">
            <w:pPr>
              <w:spacing w:before="120"/>
              <w:rPr>
                <w:bCs/>
              </w:rPr>
            </w:pPr>
            <w:r>
              <w:rPr>
                <w:bCs/>
              </w:rPr>
              <w:t>n/a</w:t>
            </w:r>
          </w:p>
          <w:p w14:paraId="2867C5AA" w14:textId="77777777" w:rsidR="00952528" w:rsidRPr="00832CF3" w:rsidRDefault="00952528" w:rsidP="00A36589">
            <w:pPr>
              <w:spacing w:before="120"/>
              <w:rPr>
                <w:bCs/>
              </w:rPr>
            </w:pPr>
            <w:r w:rsidRPr="00BD7145">
              <w:rPr>
                <w:b/>
                <w:bCs/>
              </w:rPr>
              <w:t xml:space="preserve">Vida útil: </w:t>
            </w:r>
            <w:r>
              <w:rPr>
                <w:bCs/>
              </w:rPr>
              <w:t>n/a</w:t>
            </w:r>
          </w:p>
          <w:p w14:paraId="3016CCD9" w14:textId="77777777" w:rsidR="00952528" w:rsidRPr="00BD7145" w:rsidRDefault="00952528" w:rsidP="00A36589">
            <w:pPr>
              <w:spacing w:before="120"/>
              <w:rPr>
                <w:b/>
                <w:bCs/>
              </w:rPr>
            </w:pPr>
            <w:r w:rsidRPr="00BD7145">
              <w:rPr>
                <w:b/>
                <w:bCs/>
              </w:rPr>
              <w:t>Referências Normativas:</w:t>
            </w:r>
          </w:p>
          <w:p w14:paraId="75BD5C3F" w14:textId="77777777" w:rsidR="00952528" w:rsidRPr="00832CF3" w:rsidRDefault="00952528" w:rsidP="00A36589">
            <w:pPr>
              <w:spacing w:before="120"/>
              <w:rPr>
                <w:bCs/>
              </w:rPr>
            </w:pPr>
            <w:r>
              <w:rPr>
                <w:bCs/>
              </w:rPr>
              <w:t>ABNT NBR 14207:2009 - Boxes de banheiro fabricados com vidros de segurança</w:t>
            </w:r>
          </w:p>
          <w:p w14:paraId="7C88DEA9" w14:textId="77777777" w:rsidR="00952528" w:rsidRPr="00BD7145" w:rsidRDefault="00952528" w:rsidP="00A36589">
            <w:pPr>
              <w:spacing w:before="120"/>
              <w:rPr>
                <w:b/>
                <w:bCs/>
              </w:rPr>
            </w:pPr>
            <w:r w:rsidRPr="00BD7145">
              <w:rPr>
                <w:b/>
                <w:bCs/>
              </w:rPr>
              <w:t>Referência Comercial:</w:t>
            </w:r>
          </w:p>
          <w:p w14:paraId="29D2EA50" w14:textId="77777777" w:rsidR="00952528" w:rsidRPr="00832CF3" w:rsidRDefault="00952528" w:rsidP="00A36589">
            <w:pPr>
              <w:spacing w:before="120"/>
              <w:rPr>
                <w:bCs/>
              </w:rPr>
            </w:pPr>
            <w:r>
              <w:rPr>
                <w:bCs/>
              </w:rPr>
              <w:t>1) Perfil em alumínio, tipo U - 10,5 x 20mm - para box de vidro temperado 8mm (conforme ficha [[SF-01249]]))</w:t>
            </w:r>
            <w:r>
              <w:rPr>
                <w:bCs/>
              </w:rPr>
              <w:br/>
              <w:t>2) Perfil guia inferior de alumínio para porta de giro em vidro temperado 8mm (conforme ficha [[SF-01246]])</w:t>
            </w:r>
            <w:r>
              <w:rPr>
                <w:bCs/>
              </w:rPr>
              <w:br/>
              <w:t>3) Perfil cadeirinha em alumínio com encaixe para escova de vedação para vidro temperado 8mm (conforme ficha [[SF-01243]])</w:t>
            </w:r>
            <w:r>
              <w:rPr>
                <w:bCs/>
              </w:rPr>
              <w:br/>
              <w:t>4) Dobradiça vidro/alvenaria (conforme ficha [[SF-00883]])</w:t>
            </w:r>
            <w:r>
              <w:rPr>
                <w:bCs/>
              </w:rPr>
              <w:br/>
              <w:t>5) Dobradiça vidro/vidro (conforme ficha [[SF-01260]])</w:t>
            </w:r>
            <w:r>
              <w:rPr>
                <w:bCs/>
              </w:rPr>
              <w:br/>
              <w:t>6) Puxador (conforme ficha [[SF-00890]])</w:t>
            </w:r>
            <w:r>
              <w:rPr>
                <w:bCs/>
              </w:rPr>
              <w:br/>
              <w:t>7) Silicone(conforme ficha [[SF-00583]])</w:t>
            </w:r>
          </w:p>
          <w:p w14:paraId="1B73CEB7" w14:textId="77777777" w:rsidR="00952528" w:rsidRPr="00BD7145" w:rsidRDefault="00952528" w:rsidP="00A36589">
            <w:pPr>
              <w:spacing w:before="120"/>
              <w:rPr>
                <w:b/>
                <w:bCs/>
              </w:rPr>
            </w:pPr>
            <w:r w:rsidRPr="00BD7145">
              <w:rPr>
                <w:b/>
                <w:bCs/>
              </w:rPr>
              <w:t>Referência Externa:</w:t>
            </w:r>
          </w:p>
          <w:p w14:paraId="44CDF92E" w14:textId="77777777" w:rsidR="00952528" w:rsidRPr="00BD7145" w:rsidRDefault="00952528" w:rsidP="00A36589">
            <w:pPr>
              <w:spacing w:before="120"/>
              <w:rPr>
                <w:b/>
                <w:bCs/>
              </w:rPr>
            </w:pPr>
            <w:r>
              <w:rPr>
                <w:bCs/>
              </w:rPr>
              <w:t>1) Perfis de alumínio: http://www.alindustria.com.br/barras) (conforme fichas [[SF-01243]], [[SF-01246]] e [[SF-01249]])</w:t>
            </w:r>
            <w:r>
              <w:rPr>
                <w:bCs/>
              </w:rPr>
              <w:br/>
              <w:t>2) Dobradiça vidro/alvenaria (conforme ficha [[SF-00883]])</w:t>
            </w:r>
            <w:r>
              <w:rPr>
                <w:bCs/>
              </w:rPr>
              <w:br/>
              <w:t>3) Dobradiça vidro/vidro (ficha enviada ao SEDACOPE)</w:t>
            </w:r>
            <w:r>
              <w:rPr>
                <w:bCs/>
              </w:rPr>
              <w:br/>
              <w:t>4) Silicone: conforme ficha [[SF-00583]]</w:t>
            </w:r>
          </w:p>
        </w:tc>
      </w:tr>
    </w:tbl>
    <w:p w14:paraId="3ABF5489" w14:textId="77777777" w:rsidR="00952528" w:rsidRPr="00010EE0" w:rsidRDefault="00952528" w:rsidP="00952528">
      <w:pPr>
        <w:rPr>
          <w:lang w:val="en-US"/>
        </w:rPr>
      </w:pPr>
    </w:p>
    <w:p w14:paraId="591AEA1A" w14:textId="77777777" w:rsidR="00952528" w:rsidRDefault="00952528" w:rsidP="00952528">
      <w:r>
        <w:br w:type="page"/>
      </w:r>
    </w:p>
    <w:p w14:paraId="7893DB95" w14:textId="77777777" w:rsidR="00952528" w:rsidRDefault="00952528" w:rsidP="00952528">
      <w:pPr>
        <w:rPr>
          <w:lang w:val="en-US"/>
        </w:rPr>
      </w:pPr>
    </w:p>
    <w:p w14:paraId="5B5BD1CC" w14:textId="77777777" w:rsidR="00952528" w:rsidRDefault="00952528" w:rsidP="00952528"/>
    <w:p w14:paraId="693582C7" w14:textId="77777777" w:rsidR="00952528" w:rsidRPr="00952528" w:rsidRDefault="00952528" w:rsidP="00952528">
      <w:pPr>
        <w:rPr>
          <w:sz w:val="32"/>
          <w:szCs w:val="32"/>
        </w:rPr>
      </w:pPr>
    </w:p>
    <w:sectPr w:rsidR="00952528" w:rsidRPr="00952528" w:rsidSect="00545945">
      <w:headerReference w:type="even" r:id="rId16"/>
      <w:headerReference w:type="default" r:id="rId17"/>
      <w:footerReference w:type="even" r:id="rId18"/>
      <w:footerReference w:type="default" r:id="rId19"/>
      <w:headerReference w:type="first" r:id="rId20"/>
      <w:footerReference w:type="first" r:id="rId21"/>
      <w:pgSz w:w="11906" w:h="16838" w:code="9"/>
      <w:pgMar w:top="1440" w:right="1080" w:bottom="1440" w:left="1080"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2DDC77" w14:textId="77777777" w:rsidR="00467BA1" w:rsidRDefault="00467BA1" w:rsidP="007E0F9D">
      <w:r>
        <w:separator/>
      </w:r>
    </w:p>
    <w:p w14:paraId="666F9A05" w14:textId="77777777" w:rsidR="00467BA1" w:rsidRDefault="00467BA1" w:rsidP="007E0F9D"/>
  </w:endnote>
  <w:endnote w:type="continuationSeparator" w:id="0">
    <w:p w14:paraId="2D85CD8A" w14:textId="77777777" w:rsidR="00467BA1" w:rsidRDefault="00467BA1" w:rsidP="007E0F9D">
      <w:r>
        <w:continuationSeparator/>
      </w:r>
    </w:p>
    <w:p w14:paraId="012AF01E" w14:textId="77777777" w:rsidR="00467BA1" w:rsidRDefault="00467BA1" w:rsidP="007E0F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Tahoma">
    <w:altName w:val=" Arial"/>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F17D32" w14:textId="77777777" w:rsidR="00467BA1" w:rsidRPr="00AF338C" w:rsidRDefault="00467BA1" w:rsidP="004F0862">
    <w:pPr>
      <w:pStyle w:val="Rodap"/>
      <w:jc w:val="right"/>
      <w:rPr>
        <w:rFonts w:ascii="Times New Roman" w:hAnsi="Times New Roman" w:cs="Times New Roman"/>
        <w:sz w:val="16"/>
        <w:szCs w:val="16"/>
      </w:rPr>
    </w:pPr>
    <w:r w:rsidRPr="00AF338C">
      <w:rPr>
        <w:rFonts w:ascii="Times New Roman" w:hAnsi="Times New Roman" w:cs="Times New Roman"/>
        <w:sz w:val="16"/>
        <w:szCs w:val="16"/>
      </w:rPr>
      <w:t xml:space="preserve">Página </w:t>
    </w:r>
    <w:r w:rsidRPr="00AF338C">
      <w:rPr>
        <w:rFonts w:ascii="Times New Roman" w:hAnsi="Times New Roman" w:cs="Times New Roman"/>
        <w:sz w:val="16"/>
        <w:szCs w:val="16"/>
      </w:rPr>
      <w:fldChar w:fldCharType="begin"/>
    </w:r>
    <w:r w:rsidRPr="00AF338C">
      <w:rPr>
        <w:rFonts w:ascii="Times New Roman" w:hAnsi="Times New Roman" w:cs="Times New Roman"/>
        <w:sz w:val="16"/>
        <w:szCs w:val="16"/>
      </w:rPr>
      <w:instrText xml:space="preserve"> PAGE   \* MERGEFORMAT </w:instrText>
    </w:r>
    <w:r w:rsidRPr="00AF338C">
      <w:rPr>
        <w:rFonts w:ascii="Times New Roman" w:hAnsi="Times New Roman" w:cs="Times New Roman"/>
        <w:sz w:val="16"/>
        <w:szCs w:val="16"/>
      </w:rPr>
      <w:fldChar w:fldCharType="separate"/>
    </w:r>
    <w:r>
      <w:rPr>
        <w:rFonts w:ascii="Times New Roman" w:hAnsi="Times New Roman" w:cs="Times New Roman"/>
        <w:noProof/>
        <w:sz w:val="16"/>
        <w:szCs w:val="16"/>
      </w:rPr>
      <w:t>2</w:t>
    </w:r>
    <w:r w:rsidRPr="00AF338C">
      <w:rPr>
        <w:rFonts w:ascii="Times New Roman" w:hAnsi="Times New Roman" w:cs="Times New Roman"/>
        <w:sz w:val="16"/>
        <w:szCs w:val="16"/>
      </w:rPr>
      <w:fldChar w:fldCharType="end"/>
    </w:r>
    <w:r w:rsidRPr="00AF338C">
      <w:rPr>
        <w:rFonts w:ascii="Times New Roman" w:hAnsi="Times New Roman" w:cs="Times New Roman"/>
        <w:sz w:val="16"/>
        <w:szCs w:val="16"/>
      </w:rPr>
      <w:t xml:space="preserve"> de </w:t>
    </w:r>
    <w:r>
      <w:rPr>
        <w:noProof/>
        <w:sz w:val="16"/>
        <w:szCs w:val="16"/>
      </w:rPr>
      <w:fldChar w:fldCharType="begin"/>
    </w:r>
    <w:r>
      <w:rPr>
        <w:noProof/>
        <w:sz w:val="16"/>
        <w:szCs w:val="16"/>
      </w:rPr>
      <w:instrText xml:space="preserve"> NUMPAGES  \* Arabic  \* MERGEFORMAT </w:instrText>
    </w:r>
    <w:r>
      <w:rPr>
        <w:noProof/>
        <w:sz w:val="16"/>
        <w:szCs w:val="16"/>
      </w:rPr>
      <w:fldChar w:fldCharType="separate"/>
    </w:r>
    <w:r w:rsidRPr="00A06DC1">
      <w:rPr>
        <w:noProof/>
        <w:sz w:val="16"/>
        <w:szCs w:val="16"/>
      </w:rPr>
      <w:t>2</w:t>
    </w:r>
    <w:r>
      <w:rPr>
        <w:noProof/>
        <w:sz w:val="16"/>
        <w:szCs w:val="16"/>
      </w:rPr>
      <w:fldChar w:fldCharType="end"/>
    </w:r>
  </w:p>
  <w:p w14:paraId="0A5CC6ED" w14:textId="77777777" w:rsidR="00467BA1" w:rsidRDefault="00467BA1" w:rsidP="004F0862">
    <w:pPr>
      <w:pStyle w:val="Rodap"/>
    </w:pPr>
    <w:r>
      <w:rPr>
        <w:noProof/>
        <w:lang w:eastAsia="pt-BR"/>
      </w:rPr>
      <w:drawing>
        <wp:anchor distT="0" distB="0" distL="114300" distR="114300" simplePos="0" relativeHeight="251662336" behindDoc="0" locked="0" layoutInCell="1" allowOverlap="1" wp14:anchorId="67401522" wp14:editId="2077AE9E">
          <wp:simplePos x="0" y="0"/>
          <wp:positionH relativeFrom="column">
            <wp:posOffset>-1149350</wp:posOffset>
          </wp:positionH>
          <wp:positionV relativeFrom="paragraph">
            <wp:posOffset>19685</wp:posOffset>
          </wp:positionV>
          <wp:extent cx="7675245" cy="181610"/>
          <wp:effectExtent l="19050" t="0" r="1905" b="0"/>
          <wp:wrapNone/>
          <wp:docPr id="25" name="Imagem 9" descr="tra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traco.jpg"/>
                  <pic:cNvPicPr>
                    <a:picLocks noChangeAspect="1" noChangeArrowheads="1"/>
                  </pic:cNvPicPr>
                </pic:nvPicPr>
                <pic:blipFill>
                  <a:blip r:embed="rId1"/>
                  <a:srcRect/>
                  <a:stretch>
                    <a:fillRect/>
                  </a:stretch>
                </pic:blipFill>
                <pic:spPr bwMode="auto">
                  <a:xfrm>
                    <a:off x="0" y="0"/>
                    <a:ext cx="7675245" cy="181610"/>
                  </a:xfrm>
                  <a:prstGeom prst="rect">
                    <a:avLst/>
                  </a:prstGeom>
                  <a:noFill/>
                  <a:ln w="9525">
                    <a:noFill/>
                    <a:miter lim="800000"/>
                    <a:headEnd/>
                    <a:tailEnd/>
                  </a:ln>
                </pic:spPr>
              </pic:pic>
            </a:graphicData>
          </a:graphic>
        </wp:anchor>
      </w:drawing>
    </w:r>
  </w:p>
  <w:p w14:paraId="24482AD2" w14:textId="77777777" w:rsidR="00467BA1" w:rsidRPr="00196BF2" w:rsidRDefault="00467BA1" w:rsidP="004F0862">
    <w:pPr>
      <w:pStyle w:val="Rodap"/>
    </w:pPr>
  </w:p>
  <w:p w14:paraId="7F9F8105" w14:textId="77777777" w:rsidR="00467BA1" w:rsidRPr="00E23FFC" w:rsidRDefault="00467BA1" w:rsidP="004F0862">
    <w:pPr>
      <w:pStyle w:val="Rodap"/>
      <w:jc w:val="center"/>
    </w:pPr>
    <w:r w:rsidRPr="00E23FFC">
      <w:t>Senado Federal | Via N2 | Unidade de Apoio 1 | CEP 70165-900 | Brasília DF</w:t>
    </w:r>
  </w:p>
  <w:p w14:paraId="252588A4" w14:textId="77777777" w:rsidR="00467BA1" w:rsidRDefault="00467BA1" w:rsidP="004F0862">
    <w:pPr>
      <w:pStyle w:val="Rodap"/>
      <w:jc w:val="center"/>
    </w:pPr>
    <w:r w:rsidRPr="00E23FFC">
      <w:t>Tel</w:t>
    </w:r>
    <w:r>
      <w:t>efone: +55 (61) 3303-3441 | sinfra@senado.gov.br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6E469" w14:textId="77777777" w:rsidR="00467BA1" w:rsidRPr="00E50A63" w:rsidRDefault="00467BA1" w:rsidP="00D52630">
    <w:pPr>
      <w:pStyle w:val="Rodap"/>
      <w:jc w:val="right"/>
      <w:rPr>
        <w:rFonts w:ascii="Times New Roman" w:hAnsi="Times New Roman" w:cs="Times New Roman"/>
        <w:sz w:val="16"/>
        <w:szCs w:val="16"/>
      </w:rPr>
    </w:pPr>
    <w:r w:rsidRPr="00E50A63">
      <w:rPr>
        <w:rFonts w:ascii="Times New Roman" w:hAnsi="Times New Roman" w:cs="Times New Roman"/>
        <w:sz w:val="16"/>
        <w:szCs w:val="16"/>
      </w:rPr>
      <w:t xml:space="preserve">Página </w:t>
    </w:r>
    <w:r w:rsidRPr="00E50A63">
      <w:rPr>
        <w:rFonts w:ascii="Times New Roman" w:hAnsi="Times New Roman" w:cs="Times New Roman"/>
        <w:sz w:val="16"/>
        <w:szCs w:val="16"/>
      </w:rPr>
      <w:fldChar w:fldCharType="begin"/>
    </w:r>
    <w:r w:rsidRPr="00E50A63">
      <w:rPr>
        <w:rFonts w:ascii="Times New Roman" w:hAnsi="Times New Roman" w:cs="Times New Roman"/>
        <w:sz w:val="16"/>
        <w:szCs w:val="16"/>
      </w:rPr>
      <w:instrText xml:space="preserve"> PAGE   \* MERGEFORMAT </w:instrText>
    </w:r>
    <w:r w:rsidRPr="00E50A63">
      <w:rPr>
        <w:rFonts w:ascii="Times New Roman" w:hAnsi="Times New Roman" w:cs="Times New Roman"/>
        <w:sz w:val="16"/>
        <w:szCs w:val="16"/>
      </w:rPr>
      <w:fldChar w:fldCharType="separate"/>
    </w:r>
    <w:r w:rsidR="00952528">
      <w:rPr>
        <w:rFonts w:ascii="Times New Roman" w:hAnsi="Times New Roman" w:cs="Times New Roman"/>
        <w:noProof/>
        <w:sz w:val="16"/>
        <w:szCs w:val="16"/>
      </w:rPr>
      <w:t>2</w:t>
    </w:r>
    <w:r w:rsidRPr="00E50A63">
      <w:rPr>
        <w:rFonts w:ascii="Times New Roman" w:hAnsi="Times New Roman" w:cs="Times New Roman"/>
        <w:sz w:val="16"/>
        <w:szCs w:val="16"/>
      </w:rPr>
      <w:fldChar w:fldCharType="end"/>
    </w:r>
    <w:r w:rsidRPr="00E50A63">
      <w:rPr>
        <w:rFonts w:ascii="Times New Roman" w:hAnsi="Times New Roman" w:cs="Times New Roman"/>
        <w:sz w:val="16"/>
        <w:szCs w:val="16"/>
      </w:rPr>
      <w:t xml:space="preserve"> de </w:t>
    </w:r>
    <w:r w:rsidRPr="00E50A63">
      <w:rPr>
        <w:rFonts w:ascii="Times New Roman" w:hAnsi="Times New Roman" w:cs="Times New Roman"/>
        <w:sz w:val="16"/>
        <w:szCs w:val="16"/>
      </w:rPr>
      <w:fldChar w:fldCharType="begin"/>
    </w:r>
    <w:r w:rsidRPr="00E50A63">
      <w:rPr>
        <w:rFonts w:ascii="Times New Roman" w:hAnsi="Times New Roman" w:cs="Times New Roman"/>
        <w:sz w:val="16"/>
        <w:szCs w:val="16"/>
      </w:rPr>
      <w:instrText xml:space="preserve"> NUMPAGES  \* Arabic  \* MERGEFORMAT </w:instrText>
    </w:r>
    <w:r w:rsidRPr="00E50A63">
      <w:rPr>
        <w:rFonts w:ascii="Times New Roman" w:hAnsi="Times New Roman" w:cs="Times New Roman"/>
        <w:sz w:val="16"/>
        <w:szCs w:val="16"/>
      </w:rPr>
      <w:fldChar w:fldCharType="separate"/>
    </w:r>
    <w:r w:rsidR="00952528">
      <w:rPr>
        <w:rFonts w:ascii="Times New Roman" w:hAnsi="Times New Roman" w:cs="Times New Roman"/>
        <w:noProof/>
        <w:sz w:val="16"/>
        <w:szCs w:val="16"/>
      </w:rPr>
      <w:t>47</w:t>
    </w:r>
    <w:r w:rsidRPr="00E50A63">
      <w:rPr>
        <w:rFonts w:ascii="Times New Roman" w:hAnsi="Times New Roman" w:cs="Times New Roman"/>
        <w:noProof/>
        <w:sz w:val="16"/>
        <w:szCs w:val="16"/>
      </w:rPr>
      <w:fldChar w:fldCharType="end"/>
    </w:r>
  </w:p>
  <w:p w14:paraId="06E56771" w14:textId="77777777" w:rsidR="00467BA1" w:rsidRDefault="00467BA1" w:rsidP="007E0F9D">
    <w:pPr>
      <w:pStyle w:val="Rodap"/>
    </w:pPr>
    <w:r>
      <w:rPr>
        <w:noProof/>
        <w:lang w:eastAsia="pt-BR"/>
      </w:rPr>
      <w:drawing>
        <wp:anchor distT="0" distB="0" distL="114300" distR="114300" simplePos="0" relativeHeight="251657216" behindDoc="0" locked="0" layoutInCell="1" allowOverlap="1" wp14:anchorId="2A72A124" wp14:editId="0A9CAF55">
          <wp:simplePos x="0" y="0"/>
          <wp:positionH relativeFrom="column">
            <wp:posOffset>-1149350</wp:posOffset>
          </wp:positionH>
          <wp:positionV relativeFrom="paragraph">
            <wp:posOffset>19685</wp:posOffset>
          </wp:positionV>
          <wp:extent cx="7675245" cy="181610"/>
          <wp:effectExtent l="19050" t="0" r="1905" b="0"/>
          <wp:wrapNone/>
          <wp:docPr id="26" name="Imagem 9" descr="tra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traco.jpg"/>
                  <pic:cNvPicPr>
                    <a:picLocks noChangeAspect="1" noChangeArrowheads="1"/>
                  </pic:cNvPicPr>
                </pic:nvPicPr>
                <pic:blipFill>
                  <a:blip r:embed="rId1"/>
                  <a:srcRect/>
                  <a:stretch>
                    <a:fillRect/>
                  </a:stretch>
                </pic:blipFill>
                <pic:spPr bwMode="auto">
                  <a:xfrm>
                    <a:off x="0" y="0"/>
                    <a:ext cx="7675245" cy="181610"/>
                  </a:xfrm>
                  <a:prstGeom prst="rect">
                    <a:avLst/>
                  </a:prstGeom>
                  <a:noFill/>
                  <a:ln w="9525">
                    <a:noFill/>
                    <a:miter lim="800000"/>
                    <a:headEnd/>
                    <a:tailEnd/>
                  </a:ln>
                </pic:spPr>
              </pic:pic>
            </a:graphicData>
          </a:graphic>
        </wp:anchor>
      </w:drawing>
    </w:r>
  </w:p>
  <w:p w14:paraId="29BDFE9E" w14:textId="77777777" w:rsidR="00467BA1" w:rsidRDefault="00467BA1" w:rsidP="00241F43">
    <w:pPr>
      <w:pStyle w:val="Rodap"/>
      <w:jc w:val="center"/>
      <w:rPr>
        <w:rFonts w:ascii="Times New Roman" w:hAnsi="Times New Roman" w:cs="Times New Roman"/>
        <w:sz w:val="16"/>
        <w:szCs w:val="16"/>
      </w:rPr>
    </w:pPr>
  </w:p>
  <w:p w14:paraId="78DDBF73" w14:textId="77777777" w:rsidR="00467BA1" w:rsidRDefault="00467BA1" w:rsidP="005A6DC3">
    <w:pPr>
      <w:pStyle w:val="Rodap"/>
      <w:jc w:val="center"/>
      <w:rPr>
        <w:rFonts w:ascii="Times New Roman" w:hAnsi="Times New Roman" w:cs="Times New Roman"/>
        <w:sz w:val="16"/>
        <w:szCs w:val="16"/>
      </w:rPr>
    </w:pPr>
  </w:p>
  <w:p w14:paraId="6E0686A0" w14:textId="77777777" w:rsidR="00467BA1" w:rsidRDefault="00467BA1" w:rsidP="005A6DC3">
    <w:pPr>
      <w:pStyle w:val="Rodap"/>
      <w:jc w:val="center"/>
      <w:rPr>
        <w:rFonts w:ascii="Times New Roman" w:hAnsi="Times New Roman" w:cs="Times New Roman"/>
        <w:sz w:val="16"/>
        <w:szCs w:val="16"/>
      </w:rPr>
    </w:pPr>
    <w:r>
      <w:rPr>
        <w:rFonts w:ascii="Times New Roman" w:hAnsi="Times New Roman" w:cs="Times New Roman"/>
        <w:sz w:val="16"/>
        <w:szCs w:val="16"/>
      </w:rPr>
      <w:t>Senado Federal | Bloco 14 | Secretaria de Infraestrutura - CEP 70165-900 | Brasília DF</w:t>
    </w:r>
  </w:p>
  <w:p w14:paraId="0B679F0A" w14:textId="77777777" w:rsidR="00467BA1" w:rsidRPr="00E50A63" w:rsidRDefault="00467BA1" w:rsidP="005A6DC3">
    <w:pPr>
      <w:pStyle w:val="Rodap"/>
      <w:jc w:val="center"/>
      <w:rPr>
        <w:rFonts w:ascii="Times New Roman" w:hAnsi="Times New Roman" w:cs="Times New Roman"/>
        <w:sz w:val="16"/>
        <w:szCs w:val="16"/>
      </w:rPr>
    </w:pPr>
    <w:r>
      <w:rPr>
        <w:rFonts w:ascii="Times New Roman" w:hAnsi="Times New Roman" w:cs="Times New Roman"/>
        <w:sz w:val="16"/>
        <w:szCs w:val="16"/>
      </w:rPr>
      <w:t>Telefone: +55 (61) 3303-1415 | sinfra@senado.leg.br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86DF3F" w14:textId="77777777" w:rsidR="00467BA1" w:rsidRPr="00AF338C" w:rsidRDefault="00467BA1" w:rsidP="00AF338C">
    <w:pPr>
      <w:pStyle w:val="Rodap"/>
      <w:jc w:val="right"/>
      <w:rPr>
        <w:rFonts w:ascii="Times New Roman" w:hAnsi="Times New Roman" w:cs="Times New Roman"/>
        <w:sz w:val="16"/>
        <w:szCs w:val="16"/>
      </w:rPr>
    </w:pPr>
    <w:r w:rsidRPr="00AF338C">
      <w:rPr>
        <w:rFonts w:ascii="Times New Roman" w:hAnsi="Times New Roman" w:cs="Times New Roman"/>
        <w:sz w:val="16"/>
        <w:szCs w:val="16"/>
      </w:rPr>
      <w:t xml:space="preserve">Página </w:t>
    </w:r>
    <w:r w:rsidRPr="00AF338C">
      <w:rPr>
        <w:rFonts w:ascii="Times New Roman" w:hAnsi="Times New Roman" w:cs="Times New Roman"/>
        <w:sz w:val="16"/>
        <w:szCs w:val="16"/>
      </w:rPr>
      <w:fldChar w:fldCharType="begin"/>
    </w:r>
    <w:r w:rsidRPr="00AF338C">
      <w:rPr>
        <w:rFonts w:ascii="Times New Roman" w:hAnsi="Times New Roman" w:cs="Times New Roman"/>
        <w:sz w:val="16"/>
        <w:szCs w:val="16"/>
      </w:rPr>
      <w:instrText xml:space="preserve"> PAGE   \* MERGEFORMAT </w:instrText>
    </w:r>
    <w:r w:rsidRPr="00AF338C">
      <w:rPr>
        <w:rFonts w:ascii="Times New Roman" w:hAnsi="Times New Roman" w:cs="Times New Roman"/>
        <w:sz w:val="16"/>
        <w:szCs w:val="16"/>
      </w:rPr>
      <w:fldChar w:fldCharType="separate"/>
    </w:r>
    <w:r>
      <w:rPr>
        <w:rFonts w:ascii="Times New Roman" w:hAnsi="Times New Roman" w:cs="Times New Roman"/>
        <w:noProof/>
        <w:sz w:val="16"/>
        <w:szCs w:val="16"/>
      </w:rPr>
      <w:t>1</w:t>
    </w:r>
    <w:r w:rsidRPr="00AF338C">
      <w:rPr>
        <w:rFonts w:ascii="Times New Roman" w:hAnsi="Times New Roman" w:cs="Times New Roman"/>
        <w:sz w:val="16"/>
        <w:szCs w:val="16"/>
      </w:rPr>
      <w:fldChar w:fldCharType="end"/>
    </w:r>
    <w:r w:rsidRPr="00AF338C">
      <w:rPr>
        <w:rFonts w:ascii="Times New Roman" w:hAnsi="Times New Roman" w:cs="Times New Roman"/>
        <w:sz w:val="16"/>
        <w:szCs w:val="16"/>
      </w:rPr>
      <w:t xml:space="preserve"> de </w:t>
    </w:r>
    <w:r>
      <w:rPr>
        <w:noProof/>
        <w:sz w:val="16"/>
        <w:szCs w:val="16"/>
      </w:rPr>
      <w:fldChar w:fldCharType="begin"/>
    </w:r>
    <w:r>
      <w:rPr>
        <w:noProof/>
        <w:sz w:val="16"/>
        <w:szCs w:val="16"/>
      </w:rPr>
      <w:instrText xml:space="preserve"> NUMPAGES  \* Arabic  \* MERGEFORMAT </w:instrText>
    </w:r>
    <w:r>
      <w:rPr>
        <w:noProof/>
        <w:sz w:val="16"/>
        <w:szCs w:val="16"/>
      </w:rPr>
      <w:fldChar w:fldCharType="separate"/>
    </w:r>
    <w:r w:rsidRPr="00D91F33">
      <w:rPr>
        <w:noProof/>
        <w:sz w:val="16"/>
        <w:szCs w:val="16"/>
      </w:rPr>
      <w:t>12</w:t>
    </w:r>
    <w:r>
      <w:rPr>
        <w:noProof/>
        <w:sz w:val="16"/>
        <w:szCs w:val="16"/>
      </w:rPr>
      <w:fldChar w:fldCharType="end"/>
    </w:r>
  </w:p>
  <w:p w14:paraId="342F408A" w14:textId="77777777" w:rsidR="00467BA1" w:rsidRDefault="00467BA1" w:rsidP="007E0F9D">
    <w:pPr>
      <w:pStyle w:val="Rodap"/>
    </w:pPr>
    <w:r>
      <w:rPr>
        <w:noProof/>
        <w:lang w:eastAsia="pt-BR"/>
      </w:rPr>
      <w:drawing>
        <wp:anchor distT="0" distB="0" distL="114300" distR="114300" simplePos="0" relativeHeight="251658240" behindDoc="0" locked="0" layoutInCell="1" allowOverlap="1" wp14:anchorId="2C149948" wp14:editId="2D493866">
          <wp:simplePos x="0" y="0"/>
          <wp:positionH relativeFrom="column">
            <wp:posOffset>-1149350</wp:posOffset>
          </wp:positionH>
          <wp:positionV relativeFrom="paragraph">
            <wp:posOffset>19685</wp:posOffset>
          </wp:positionV>
          <wp:extent cx="7675245" cy="181610"/>
          <wp:effectExtent l="19050" t="0" r="1905" b="0"/>
          <wp:wrapNone/>
          <wp:docPr id="28" name="Imagem 9" descr="tra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traco.jpg"/>
                  <pic:cNvPicPr>
                    <a:picLocks noChangeAspect="1" noChangeArrowheads="1"/>
                  </pic:cNvPicPr>
                </pic:nvPicPr>
                <pic:blipFill>
                  <a:blip r:embed="rId1"/>
                  <a:srcRect/>
                  <a:stretch>
                    <a:fillRect/>
                  </a:stretch>
                </pic:blipFill>
                <pic:spPr bwMode="auto">
                  <a:xfrm>
                    <a:off x="0" y="0"/>
                    <a:ext cx="7675245" cy="181610"/>
                  </a:xfrm>
                  <a:prstGeom prst="rect">
                    <a:avLst/>
                  </a:prstGeom>
                  <a:noFill/>
                  <a:ln w="9525">
                    <a:noFill/>
                    <a:miter lim="800000"/>
                    <a:headEnd/>
                    <a:tailEnd/>
                  </a:ln>
                </pic:spPr>
              </pic:pic>
            </a:graphicData>
          </a:graphic>
        </wp:anchor>
      </w:drawing>
    </w:r>
  </w:p>
  <w:p w14:paraId="13CBC102" w14:textId="77777777" w:rsidR="00467BA1" w:rsidRPr="00196BF2" w:rsidRDefault="00467BA1" w:rsidP="001B71C9">
    <w:pPr>
      <w:pStyle w:val="Rodap"/>
      <w:jc w:val="center"/>
    </w:pPr>
  </w:p>
  <w:p w14:paraId="0AB81929" w14:textId="77777777" w:rsidR="00467BA1" w:rsidRPr="00E23FFC" w:rsidRDefault="00467BA1" w:rsidP="001B71C9">
    <w:pPr>
      <w:pStyle w:val="Rodap"/>
      <w:jc w:val="center"/>
    </w:pPr>
    <w:r w:rsidRPr="00E23FFC">
      <w:t>Senado Federal | Via N2 | Unidade de Apoio 01 | CEP 70165-900 | Brasília DF</w:t>
    </w:r>
  </w:p>
  <w:p w14:paraId="53A9EC8C" w14:textId="77777777" w:rsidR="00467BA1" w:rsidRPr="00E23FFC" w:rsidRDefault="00467BA1" w:rsidP="001B71C9">
    <w:pPr>
      <w:pStyle w:val="Rodap"/>
      <w:jc w:val="center"/>
    </w:pPr>
    <w:r w:rsidRPr="00E23FFC">
      <w:t>Tel</w:t>
    </w:r>
    <w:r>
      <w:t>efone: +55 (61) 3303-3441 | sinfra</w:t>
    </w:r>
    <w:r w:rsidRPr="00E23FFC">
      <w:t>@senado.gov.br</w:t>
    </w:r>
  </w:p>
  <w:p w14:paraId="38E4889B" w14:textId="77777777" w:rsidR="00467BA1" w:rsidRDefault="00467BA1" w:rsidP="007E0F9D">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E99C4D" w14:textId="77777777" w:rsidR="00467BA1" w:rsidRDefault="00467BA1" w:rsidP="007E0F9D">
      <w:r>
        <w:separator/>
      </w:r>
    </w:p>
    <w:p w14:paraId="111DF3DE" w14:textId="77777777" w:rsidR="00467BA1" w:rsidRDefault="00467BA1" w:rsidP="007E0F9D"/>
  </w:footnote>
  <w:footnote w:type="continuationSeparator" w:id="0">
    <w:p w14:paraId="27B33DF9" w14:textId="77777777" w:rsidR="00467BA1" w:rsidRDefault="00467BA1" w:rsidP="007E0F9D">
      <w:r>
        <w:continuationSeparator/>
      </w:r>
    </w:p>
    <w:p w14:paraId="225D2F08" w14:textId="77777777" w:rsidR="00467BA1" w:rsidRDefault="00467BA1" w:rsidP="007E0F9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3413FB" w14:textId="77777777" w:rsidR="00467BA1" w:rsidRPr="00A43959" w:rsidRDefault="00467BA1" w:rsidP="005865A0">
    <w:pPr>
      <w:jc w:val="center"/>
      <w:rPr>
        <w:rFonts w:eastAsiaTheme="minorHAnsi"/>
      </w:rPr>
    </w:pPr>
    <w:r>
      <w:rPr>
        <w:rFonts w:eastAsiaTheme="minorHAnsi"/>
        <w:noProof/>
      </w:rPr>
      <w:drawing>
        <wp:inline distT="0" distB="0" distL="0" distR="0" wp14:anchorId="47071133" wp14:editId="752B99FB">
          <wp:extent cx="1219200" cy="933450"/>
          <wp:effectExtent l="19050" t="0" r="0" b="0"/>
          <wp:docPr id="23" name="Imagem 2" descr="Armas_ofic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Armas_oficios.jpg"/>
                  <pic:cNvPicPr>
                    <a:picLocks noChangeAspect="1" noChangeArrowheads="1"/>
                  </pic:cNvPicPr>
                </pic:nvPicPr>
                <pic:blipFill>
                  <a:blip r:embed="rId1"/>
                  <a:srcRect/>
                  <a:stretch>
                    <a:fillRect/>
                  </a:stretch>
                </pic:blipFill>
                <pic:spPr bwMode="auto">
                  <a:xfrm>
                    <a:off x="0" y="0"/>
                    <a:ext cx="1219200" cy="933450"/>
                  </a:xfrm>
                  <a:prstGeom prst="rect">
                    <a:avLst/>
                  </a:prstGeom>
                  <a:noFill/>
                  <a:ln w="9525">
                    <a:noFill/>
                    <a:miter lim="800000"/>
                    <a:headEnd/>
                    <a:tailEnd/>
                  </a:ln>
                </pic:spPr>
              </pic:pic>
            </a:graphicData>
          </a:graphic>
        </wp:inline>
      </w:drawing>
    </w:r>
  </w:p>
  <w:p w14:paraId="07EF564F" w14:textId="77777777" w:rsidR="00467BA1" w:rsidRDefault="00467BA1" w:rsidP="005865A0">
    <w:pPr>
      <w:pStyle w:val="Cabealho"/>
      <w:jc w:val="center"/>
    </w:pPr>
    <w:r w:rsidRPr="00A43959">
      <w:t xml:space="preserve">Secretaria de </w:t>
    </w:r>
    <w:r>
      <w:t>Infraestrutura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532D9" w14:textId="77777777" w:rsidR="00467BA1" w:rsidRDefault="00467BA1" w:rsidP="008E18A4">
    <w:pPr>
      <w:pStyle w:val="Cabealho"/>
      <w:spacing w:after="120"/>
      <w:jc w:val="center"/>
    </w:pPr>
    <w:r>
      <w:rPr>
        <w:noProof/>
        <w:lang w:eastAsia="pt-BR"/>
      </w:rPr>
      <w:drawing>
        <wp:inline distT="0" distB="0" distL="0" distR="0" wp14:anchorId="24BF24D3" wp14:editId="53F48932">
          <wp:extent cx="1219200" cy="931545"/>
          <wp:effectExtent l="0" t="0" r="0" b="8255"/>
          <wp:docPr id="24" name="Imagem 2" descr="Armas_ofic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Armas_ofici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9200" cy="931545"/>
                  </a:xfrm>
                  <a:prstGeom prst="rect">
                    <a:avLst/>
                  </a:prstGeom>
                  <a:noFill/>
                  <a:ln>
                    <a:noFill/>
                  </a:ln>
                </pic:spPr>
              </pic:pic>
            </a:graphicData>
          </a:graphic>
        </wp:inline>
      </w:drawing>
    </w:r>
  </w:p>
  <w:p w14:paraId="728C7CD4" w14:textId="77777777" w:rsidR="00467BA1" w:rsidRDefault="00467BA1" w:rsidP="008E18A4">
    <w:pPr>
      <w:pStyle w:val="Cabealho"/>
      <w:spacing w:line="264" w:lineRule="auto"/>
      <w:jc w:val="center"/>
      <w:rPr>
        <w:rFonts w:ascii="Times New Roman" w:hAnsi="Times New Roman"/>
        <w:sz w:val="20"/>
        <w:szCs w:val="20"/>
      </w:rPr>
    </w:pPr>
    <w:r w:rsidRPr="00E74A28">
      <w:rPr>
        <w:rFonts w:ascii="Times New Roman" w:hAnsi="Times New Roman"/>
        <w:sz w:val="20"/>
        <w:szCs w:val="20"/>
      </w:rPr>
      <w:t xml:space="preserve">Secretaria de Infraestrutura </w:t>
    </w:r>
    <w:r>
      <w:rPr>
        <w:rFonts w:ascii="Times New Roman" w:hAnsi="Times New Roman"/>
        <w:sz w:val="20"/>
        <w:szCs w:val="20"/>
      </w:rPr>
      <w:t>–</w:t>
    </w:r>
    <w:r w:rsidRPr="00E74A28">
      <w:rPr>
        <w:rFonts w:ascii="Times New Roman" w:hAnsi="Times New Roman"/>
        <w:sz w:val="20"/>
        <w:szCs w:val="20"/>
      </w:rPr>
      <w:t xml:space="preserve"> SINFRA</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93" w:type="dxa"/>
      <w:tblLayout w:type="fixed"/>
      <w:tblCellMar>
        <w:left w:w="70" w:type="dxa"/>
        <w:right w:w="70" w:type="dxa"/>
      </w:tblCellMar>
      <w:tblLook w:val="0000" w:firstRow="0" w:lastRow="0" w:firstColumn="0" w:lastColumn="0" w:noHBand="0" w:noVBand="0"/>
    </w:tblPr>
    <w:tblGrid>
      <w:gridCol w:w="1063"/>
      <w:gridCol w:w="8430"/>
    </w:tblGrid>
    <w:tr w:rsidR="00467BA1" w:rsidRPr="00A43959" w14:paraId="3E20E9BE" w14:textId="77777777" w:rsidTr="00721BDE">
      <w:trPr>
        <w:trHeight w:val="454"/>
      </w:trPr>
      <w:tc>
        <w:tcPr>
          <w:tcW w:w="1063" w:type="dxa"/>
        </w:tcPr>
        <w:p w14:paraId="22115042" w14:textId="77777777" w:rsidR="00467BA1" w:rsidRPr="00A43959" w:rsidRDefault="00467BA1" w:rsidP="007E0F9D">
          <w:pPr>
            <w:pStyle w:val="Cabealho"/>
            <w:jc w:val="center"/>
          </w:pPr>
          <w:r>
            <w:rPr>
              <w:noProof/>
              <w:lang w:eastAsia="pt-BR"/>
            </w:rPr>
            <mc:AlternateContent>
              <mc:Choice Requires="wpg">
                <w:drawing>
                  <wp:anchor distT="0" distB="0" distL="114300" distR="114300" simplePos="0" relativeHeight="251659264" behindDoc="0" locked="0" layoutInCell="1" allowOverlap="1" wp14:anchorId="37FF0DC5" wp14:editId="4EC019C1">
                    <wp:simplePos x="0" y="0"/>
                    <wp:positionH relativeFrom="column">
                      <wp:posOffset>4940300</wp:posOffset>
                    </wp:positionH>
                    <wp:positionV relativeFrom="paragraph">
                      <wp:posOffset>-187325</wp:posOffset>
                    </wp:positionV>
                    <wp:extent cx="1058545" cy="1028700"/>
                    <wp:effectExtent l="0" t="0" r="27305" b="19050"/>
                    <wp:wrapNone/>
                    <wp:docPr id="1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8545" cy="1028700"/>
                              <a:chOff x="9881" y="539"/>
                              <a:chExt cx="1587" cy="1620"/>
                            </a:xfrm>
                          </wpg:grpSpPr>
                          <wps:wsp>
                            <wps:cNvPr id="12" name="Oval 2"/>
                            <wps:cNvSpPr>
                              <a:spLocks noChangeArrowheads="1"/>
                            </wps:cNvSpPr>
                            <wps:spPr bwMode="auto">
                              <a:xfrm>
                                <a:off x="9881" y="539"/>
                                <a:ext cx="1587" cy="16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13" name="Group 3"/>
                            <wpg:cNvGrpSpPr>
                              <a:grpSpLocks/>
                            </wpg:cNvGrpSpPr>
                            <wpg:grpSpPr bwMode="auto">
                              <a:xfrm>
                                <a:off x="9931" y="574"/>
                                <a:ext cx="1498" cy="1555"/>
                                <a:chOff x="9931" y="574"/>
                                <a:chExt cx="1498" cy="1555"/>
                              </a:xfrm>
                            </wpg:grpSpPr>
                            <wpg:grpSp>
                              <wpg:cNvPr id="14" name="Group 4"/>
                              <wpg:cNvGrpSpPr>
                                <a:grpSpLocks/>
                              </wpg:cNvGrpSpPr>
                              <wpg:grpSpPr bwMode="auto">
                                <a:xfrm>
                                  <a:off x="9931" y="574"/>
                                  <a:ext cx="1498" cy="1555"/>
                                  <a:chOff x="9931" y="574"/>
                                  <a:chExt cx="1498" cy="1555"/>
                                </a:xfrm>
                              </wpg:grpSpPr>
                              <wps:wsp>
                                <wps:cNvPr id="15" name="Text Box 5"/>
                                <wps:cNvSpPr txBox="1">
                                  <a:spLocks noChangeArrowheads="1"/>
                                </wps:cNvSpPr>
                                <wps:spPr bwMode="auto">
                                  <a:xfrm>
                                    <a:off x="10039" y="906"/>
                                    <a:ext cx="1212" cy="41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056157" w14:textId="77777777" w:rsidR="00467BA1" w:rsidRPr="00E76F62" w:rsidRDefault="00467BA1" w:rsidP="004F0862">
                                      <w:pPr>
                                        <w:pStyle w:val="Rodap"/>
                                        <w:jc w:val="center"/>
                                        <w:rPr>
                                          <w:rFonts w:cs="Arial"/>
                                          <w:szCs w:val="20"/>
                                        </w:rPr>
                                      </w:pPr>
                                      <w:r w:rsidRPr="00E76F62">
                                        <w:rPr>
                                          <w:rFonts w:cs="Arial"/>
                                          <w:szCs w:val="20"/>
                                        </w:rPr>
                                        <w:t xml:space="preserve">Fls. </w:t>
                                      </w:r>
                                      <w:r w:rsidRPr="00E76F62">
                                        <w:rPr>
                                          <w:szCs w:val="20"/>
                                        </w:rPr>
                                        <w:fldChar w:fldCharType="begin"/>
                                      </w:r>
                                      <w:r w:rsidRPr="00E76F62">
                                        <w:rPr>
                                          <w:szCs w:val="20"/>
                                        </w:rPr>
                                        <w:instrText xml:space="preserve"> =</w:instrText>
                                      </w:r>
                                      <w:r w:rsidRPr="00E76F62">
                                        <w:rPr>
                                          <w:szCs w:val="20"/>
                                        </w:rPr>
                                        <w:fldChar w:fldCharType="begin"/>
                                      </w:r>
                                      <w:r w:rsidRPr="00E76F62">
                                        <w:rPr>
                                          <w:szCs w:val="20"/>
                                        </w:rPr>
                                        <w:instrText xml:space="preserve"> PAGE </w:instrText>
                                      </w:r>
                                      <w:r w:rsidRPr="00E76F62">
                                        <w:rPr>
                                          <w:szCs w:val="20"/>
                                        </w:rPr>
                                        <w:fldChar w:fldCharType="separate"/>
                                      </w:r>
                                      <w:r>
                                        <w:rPr>
                                          <w:noProof/>
                                          <w:szCs w:val="20"/>
                                        </w:rPr>
                                        <w:instrText>1</w:instrText>
                                      </w:r>
                                      <w:r w:rsidRPr="00E76F62">
                                        <w:rPr>
                                          <w:szCs w:val="20"/>
                                        </w:rPr>
                                        <w:fldChar w:fldCharType="end"/>
                                      </w:r>
                                      <w:r w:rsidRPr="00E76F62">
                                        <w:rPr>
                                          <w:szCs w:val="20"/>
                                        </w:rPr>
                                        <w:instrText xml:space="preserve">/2+0,5   \* MERGEFORMAT </w:instrText>
                                      </w:r>
                                      <w:r w:rsidRPr="00E76F62">
                                        <w:rPr>
                                          <w:szCs w:val="20"/>
                                        </w:rPr>
                                        <w:fldChar w:fldCharType="separate"/>
                                      </w:r>
                                      <w:r>
                                        <w:rPr>
                                          <w:noProof/>
                                          <w:szCs w:val="20"/>
                                        </w:rPr>
                                        <w:t>1</w:t>
                                      </w:r>
                                      <w:r w:rsidRPr="00E76F62">
                                        <w:rPr>
                                          <w:szCs w:val="20"/>
                                        </w:rPr>
                                        <w:fldChar w:fldCharType="end"/>
                                      </w:r>
                                    </w:p>
                                    <w:p w14:paraId="027440F8" w14:textId="77777777" w:rsidR="00467BA1" w:rsidRPr="00F77F3A" w:rsidRDefault="00467BA1" w:rsidP="004F0862">
                                      <w:pPr>
                                        <w:pStyle w:val="Rodap"/>
                                        <w:jc w:val="center"/>
                                        <w:rPr>
                                          <w:rFonts w:cs="Arial"/>
                                        </w:rPr>
                                      </w:pPr>
                                    </w:p>
                                    <w:p w14:paraId="40ED0F09" w14:textId="77777777" w:rsidR="00467BA1" w:rsidRPr="00ED09B4" w:rsidRDefault="00467BA1" w:rsidP="004F0862">
                                      <w:pPr>
                                        <w:jc w:val="center"/>
                                      </w:pPr>
                                    </w:p>
                                  </w:txbxContent>
                                </wps:txbx>
                                <wps:bodyPr rot="0" vert="horz" wrap="square" lIns="91440" tIns="45720" rIns="91440" bIns="45720" anchor="t" anchorCtr="0" upright="1">
                                  <a:noAutofit/>
                                </wps:bodyPr>
                              </wps:wsp>
                              <wpg:grpSp>
                                <wpg:cNvPr id="16" name="Group 6"/>
                                <wpg:cNvGrpSpPr>
                                  <a:grpSpLocks/>
                                </wpg:cNvGrpSpPr>
                                <wpg:grpSpPr bwMode="auto">
                                  <a:xfrm>
                                    <a:off x="9931" y="574"/>
                                    <a:ext cx="1498" cy="1555"/>
                                    <a:chOff x="9931" y="574"/>
                                    <a:chExt cx="1498" cy="1555"/>
                                  </a:xfrm>
                                </wpg:grpSpPr>
                                <wps:wsp>
                                  <wps:cNvPr id="17" name="Line 7"/>
                                  <wps:cNvCnPr>
                                    <a:cxnSpLocks noChangeShapeType="1"/>
                                  </wps:cNvCnPr>
                                  <wps:spPr bwMode="auto">
                                    <a:xfrm>
                                      <a:off x="10328" y="1543"/>
                                      <a:ext cx="723"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noFill/>
                                        </a14:hiddenFill>
                                      </a:ext>
                                    </a:extLst>
                                  </wps:spPr>
                                  <wps:bodyPr/>
                                </wps:wsp>
                                <wps:wsp>
                                  <wps:cNvPr id="18" name="WordArt 8" descr="TESTE TESTE TESTE TESTE TESTE TESTE TESTE TESTE TESTE TESTE &#10;DEZ"/>
                                  <wps:cNvSpPr txBox="1">
                                    <a:spLocks noChangeArrowheads="1" noChangeShapeType="1" noTextEdit="1"/>
                                  </wps:cNvSpPr>
                                  <wps:spPr bwMode="auto">
                                    <a:xfrm rot="16200000">
                                      <a:off x="9902" y="603"/>
                                      <a:ext cx="1555" cy="1498"/>
                                    </a:xfrm>
                                    <a:prstGeom prst="rect">
                                      <a:avLst/>
                                    </a:prstGeom>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ffectLst/>
                                        </a14:hiddenEffects>
                                      </a:ext>
                                    </a:extLst>
                                  </wps:spPr>
                                  <wps:txbx>
                                    <w:txbxContent>
                                      <w:p w14:paraId="376766B9" w14:textId="77777777" w:rsidR="00467BA1" w:rsidRDefault="00467BA1" w:rsidP="007F5A55">
                                        <w:pPr>
                                          <w:pStyle w:val="NormalWeb"/>
                                          <w:spacing w:before="0" w:beforeAutospacing="0" w:after="0" w:afterAutospacing="0"/>
                                          <w:jc w:val="center"/>
                                        </w:pPr>
                                        <w:r>
                                          <w:rPr>
                                            <w:rFonts w:ascii="Arial" w:hAnsi="Arial" w:cs="Arial"/>
                                            <w:color w:val="000000"/>
                                            <w:sz w:val="16"/>
                                            <w:szCs w:val="16"/>
                                          </w:rPr>
                                          <w:t>SECRETARIA DE INFRAESTRUTURA</w:t>
                                        </w:r>
                                      </w:p>
                                    </w:txbxContent>
                                  </wps:txbx>
                                  <wps:bodyPr wrap="square" numCol="1" fromWordArt="1">
                                    <a:prstTxWarp prst="textCirclePour">
                                      <a:avLst>
                                        <a:gd name="adj1" fmla="val 13787652"/>
                                        <a:gd name="adj2" fmla="val 86269"/>
                                      </a:avLst>
                                    </a:prstTxWarp>
                                    <a:spAutoFit/>
                                  </wps:bodyPr>
                                </wps:wsp>
                              </wpg:grpSp>
                            </wpg:grpSp>
                            <wps:wsp>
                              <wps:cNvPr id="19" name="Text Box 9"/>
                              <wps:cNvSpPr txBox="1">
                                <a:spLocks noChangeArrowheads="1"/>
                              </wps:cNvSpPr>
                              <wps:spPr bwMode="auto">
                                <a:xfrm>
                                  <a:off x="10091" y="1570"/>
                                  <a:ext cx="1212" cy="54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C9CF7BD" w14:textId="77777777" w:rsidR="00467BA1" w:rsidRPr="00D30AA1" w:rsidRDefault="00467BA1" w:rsidP="004F0862">
                                    <w:pPr>
                                      <w:jc w:val="center"/>
                                      <w:rPr>
                                        <w:rFonts w:ascii="Arial" w:hAnsi="Arial" w:cs="Arial"/>
                                        <w:sz w:val="16"/>
                                        <w:szCs w:val="16"/>
                                      </w:rPr>
                                    </w:pP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7FF0DC5" id="Group 1" o:spid="_x0000_s1026" style="position:absolute;left:0;text-align:left;margin-left:389pt;margin-top:-14.75pt;width:83.35pt;height:81pt;z-index:251659264" coordorigin="9881,539" coordsize="1587,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waqiQQAAMsRAAAOAAAAZHJzL2Uyb0RvYy54bWzsWF1vo0YUfa/U/zCiUt8aAza2oXFWqeNE&#10;K6XdSPFqpX0bw/DRwgydwYH01/feGQzYibPZbJvVVuUBwXxx59x7zz3D6ZumyMkdkyoTfGE5J7ZF&#10;GA9FlPFkYb1fX/40t4iqKI9oLjhbWPdMWW/Ovv/utC4D5opU5BGTBBbhKqjLhZVWVRmMRipMWUHV&#10;iSgZh85YyIJW8CqTUSRpDasX+ci17emoFjIqpQiZUtB6YTqtM71+HLOwehfHilUkX1hgW6XvUt83&#10;eB+dndIgkbRMs7A1g77AioJmHD7aLXVBK0q2MnuwVJGFUigRVyehKEYijrOQ6T3Abhz7YDdXUmxL&#10;vZckqJOygwmgPcDpxcuGv91dyfK2vJHGeni8FuEfCnAZ1WUSDPvxPTGDyab+VUTgT7qthN54E8sC&#10;l4AtkUbje9/hy5qKhNDo2N7cm3gWCaHPsd35zG49EKbgJpznz+eORaDbG/vGOWG62k335rN27tTV&#10;E0c0MN/Vtra2oe8hmFSPl/oyvG5TWjLtBoV43EiSRWC/axFOC8Dg3R3NiYvW4odhxA5OZbAkXCxT&#10;yhN2LqWoU0YjMMjB8WD2YAK+KPDEJ8F9CFKH8HGIaFBKVV0xURB8WFgsz7NS4cZoQO+uVYUG9aOw&#10;WYk8iy6zPNcvMtksc0lgtwvrUl96DwfDck5q8KPnenrl40vY+npsCQh7HoE1NECwVu1zRbPcPIOV&#10;OW/RQ8AM8BsR3QN4UpgkB1KCh1TIvyxSQ4IvLPXnlkpmkfwtBwf4zmSCjKBfJt4MIorIYc9m2EN5&#10;CEstrMoi5nFZGRbZljJLUviSo7fLxTlkRJxpMNGhxqrWWAhKtLVNI/M4iKjxLqJ04pOxCan9JESK&#10;+aeS1PfHbbLNJvgtGnRxNPGBuHWaep5n+vocfTBtkKMPJh7N0WMoTPZR0JYdUtF/B4XXYCpgXMNU&#10;a/TvL6Ih2qUD8iFVA827IP63eMuxbWB1ZHffnh4EnIt8igE3cfapvWeklrckFPWnSIsLZCwdzsgS&#10;NOgaHueNqtk0MLpP1m+ZQqY7VxsK0Sj/nzzPUltHyjxIDpM81xlnZGY4WVftJTeqKWx4q5q6Sq/X&#10;Wt+XoA72Cr2Z8uxC79hjF3gY1ZI30eWgp+iZC+UCE+YT6ZKD2c9Ol69auiEJtSBqq+RrMCOAa5z7&#10;AY4R57Ii0BAxFUJtX69u1yvysvuPPzTnP1+sPg6CBTXh57Ds46EErcjhqyjTimOHWKc5n44sQ2wO&#10;iGe8dFC0ct33baBfCKapfRBmDtZ/owSwtOMXd6L7M5lZ+7aXa0i7RkjvUGoF3L5Y49tiKUBwglCJ&#10;pShaP+0qFSrZdfOByrItDhWgs8xkmLMbsZV93GMdSKLW2TT6HZcrcjjqoXZ3xrP5bOppCb8/DEDp&#10;h82n7lQfSgABLZg1Fr0J+A1Vov67fEr/9WcVHe8DGfQaEQ/190AL6C19DS3gG/HpeLP2FNipz04M&#10;eCDRvyDkBrXfHBkGDcfFgI7K7jz3rRwrHoQV/DHQAdr+3cBfEsN3HXz9P5izvwEAAP//AwBQSwME&#10;FAAGAAgAAAAhAD4FI9PiAAAACwEAAA8AAABkcnMvZG93bnJldi54bWxMj0FPg0AQhe8m/ofNmHhr&#10;F2iRFlmaplFPjYmtifG2hSmQsrOE3QL9944nPU7my3vfyzaTacWAvWssKQjnAQikwpYNVQo+j6+z&#10;FQjnNZW6tYQKbuhgk9/fZTot7UgfOBx8JTiEXKoV1N53qZSuqNFoN7cdEv/Otjfa89lXsuz1yOGm&#10;lVEQPEmjG+KGWne4q7G4HK5Gwduox+0ifBn2l/Pu9n2M37/2ISr1+DBtn0F4nPwfDL/6rA45O53s&#10;lUonWgVJsuItXsEsWscgmFgvlwmIE6OLKAaZZ/L/hvwHAAD//wMAUEsBAi0AFAAGAAgAAAAhALaD&#10;OJL+AAAA4QEAABMAAAAAAAAAAAAAAAAAAAAAAFtDb250ZW50X1R5cGVzXS54bWxQSwECLQAUAAYA&#10;CAAAACEAOP0h/9YAAACUAQAACwAAAAAAAAAAAAAAAAAvAQAAX3JlbHMvLnJlbHNQSwECLQAUAAYA&#10;CAAAACEA6OMGqokEAADLEQAADgAAAAAAAAAAAAAAAAAuAgAAZHJzL2Uyb0RvYy54bWxQSwECLQAU&#10;AAYACAAAACEAPgUj0+IAAAALAQAADwAAAAAAAAAAAAAAAADjBgAAZHJzL2Rvd25yZXYueG1sUEsF&#10;BgAAAAAEAAQA8wAAAPIHAAAAAA==&#10;">
                    <v:oval id="Oval 2" o:spid="_x0000_s1027" style="position:absolute;left:9881;top:539;width:1587;height:1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Ze4wAAAANsAAAAPAAAAZHJzL2Rvd25yZXYueG1sRE9Na8JA&#10;EL0L/odlBG+60aCU1FWkItiDB2N7H7JjEszOhuw0pv++WxC8zeN9zmY3uEb11IXas4HFPAFFXHhb&#10;c2ng63qcvYEKgmyx8UwGfinAbjsebTCz/sEX6nMpVQzhkKGBSqTNtA5FRQ7D3LfEkbv5zqFE2JXa&#10;dviI4a7RyyRZa4c1x4YKW/qoqLjnP87Aodzn616nskpvh5Os7t/nz3RhzHQy7N9BCQ3yEj/dJxvn&#10;L+H/l3iA3v4BAAD//wMAUEsBAi0AFAAGAAgAAAAhANvh9svuAAAAhQEAABMAAAAAAAAAAAAAAAAA&#10;AAAAAFtDb250ZW50X1R5cGVzXS54bWxQSwECLQAUAAYACAAAACEAWvQsW78AAAAVAQAACwAAAAAA&#10;AAAAAAAAAAAfAQAAX3JlbHMvLnJlbHNQSwECLQAUAAYACAAAACEAyyGXuMAAAADbAAAADwAAAAAA&#10;AAAAAAAAAAAHAgAAZHJzL2Rvd25yZXYueG1sUEsFBgAAAAADAAMAtwAAAPQCAAAAAA==&#10;"/>
                    <v:group id="Group 3" o:spid="_x0000_s1028" style="position:absolute;left:9931;top:574;width:1498;height:1555" coordorigin="9931,574" coordsize="1498,1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oup 4" o:spid="_x0000_s1029" style="position:absolute;left:9931;top:574;width:1498;height:1555" coordorigin="9931,574" coordsize="1498,1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type id="_x0000_t202" coordsize="21600,21600" o:spt="202" path="m,l,21600r21600,l21600,xe">
                          <v:stroke joinstyle="miter"/>
                          <v:path gradientshapeok="t" o:connecttype="rect"/>
                        </v:shapetype>
                        <v:shape id="Text Box 5" o:spid="_x0000_s1030" type="#_x0000_t202" style="position:absolute;left:10039;top:906;width:1212;height: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6D056157" w14:textId="77777777" w:rsidR="00467BA1" w:rsidRPr="00E76F62" w:rsidRDefault="00467BA1" w:rsidP="004F0862">
                                <w:pPr>
                                  <w:pStyle w:val="Rodap"/>
                                  <w:jc w:val="center"/>
                                  <w:rPr>
                                    <w:rFonts w:cs="Arial"/>
                                    <w:szCs w:val="20"/>
                                  </w:rPr>
                                </w:pPr>
                                <w:r w:rsidRPr="00E76F62">
                                  <w:rPr>
                                    <w:rFonts w:cs="Arial"/>
                                    <w:szCs w:val="20"/>
                                  </w:rPr>
                                  <w:t xml:space="preserve">Fls. </w:t>
                                </w:r>
                                <w:r w:rsidRPr="00E76F62">
                                  <w:rPr>
                                    <w:szCs w:val="20"/>
                                  </w:rPr>
                                  <w:fldChar w:fldCharType="begin"/>
                                </w:r>
                                <w:r w:rsidRPr="00E76F62">
                                  <w:rPr>
                                    <w:szCs w:val="20"/>
                                  </w:rPr>
                                  <w:instrText xml:space="preserve"> =</w:instrText>
                                </w:r>
                                <w:r w:rsidRPr="00E76F62">
                                  <w:rPr>
                                    <w:szCs w:val="20"/>
                                  </w:rPr>
                                  <w:fldChar w:fldCharType="begin"/>
                                </w:r>
                                <w:r w:rsidRPr="00E76F62">
                                  <w:rPr>
                                    <w:szCs w:val="20"/>
                                  </w:rPr>
                                  <w:instrText xml:space="preserve"> PAGE </w:instrText>
                                </w:r>
                                <w:r w:rsidRPr="00E76F62">
                                  <w:rPr>
                                    <w:szCs w:val="20"/>
                                  </w:rPr>
                                  <w:fldChar w:fldCharType="separate"/>
                                </w:r>
                                <w:r>
                                  <w:rPr>
                                    <w:noProof/>
                                    <w:szCs w:val="20"/>
                                  </w:rPr>
                                  <w:instrText>1</w:instrText>
                                </w:r>
                                <w:r w:rsidRPr="00E76F62">
                                  <w:rPr>
                                    <w:szCs w:val="20"/>
                                  </w:rPr>
                                  <w:fldChar w:fldCharType="end"/>
                                </w:r>
                                <w:r w:rsidRPr="00E76F62">
                                  <w:rPr>
                                    <w:szCs w:val="20"/>
                                  </w:rPr>
                                  <w:instrText xml:space="preserve">/2+0,5   \* MERGEFORMAT </w:instrText>
                                </w:r>
                                <w:r w:rsidRPr="00E76F62">
                                  <w:rPr>
                                    <w:szCs w:val="20"/>
                                  </w:rPr>
                                  <w:fldChar w:fldCharType="separate"/>
                                </w:r>
                                <w:r>
                                  <w:rPr>
                                    <w:noProof/>
                                    <w:szCs w:val="20"/>
                                  </w:rPr>
                                  <w:t>1</w:t>
                                </w:r>
                                <w:r w:rsidRPr="00E76F62">
                                  <w:rPr>
                                    <w:szCs w:val="20"/>
                                  </w:rPr>
                                  <w:fldChar w:fldCharType="end"/>
                                </w:r>
                              </w:p>
                              <w:p w14:paraId="027440F8" w14:textId="77777777" w:rsidR="00467BA1" w:rsidRPr="00F77F3A" w:rsidRDefault="00467BA1" w:rsidP="004F0862">
                                <w:pPr>
                                  <w:pStyle w:val="Rodap"/>
                                  <w:jc w:val="center"/>
                                  <w:rPr>
                                    <w:rFonts w:cs="Arial"/>
                                  </w:rPr>
                                </w:pPr>
                              </w:p>
                              <w:p w14:paraId="40ED0F09" w14:textId="77777777" w:rsidR="00467BA1" w:rsidRPr="00ED09B4" w:rsidRDefault="00467BA1" w:rsidP="004F0862">
                                <w:pPr>
                                  <w:jc w:val="center"/>
                                </w:pPr>
                              </w:p>
                            </w:txbxContent>
                          </v:textbox>
                        </v:shape>
                        <v:group id="Group 6" o:spid="_x0000_s1031" style="position:absolute;left:9931;top:574;width:1498;height:1555" coordorigin="9931,574" coordsize="1498,1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line id="Line 7" o:spid="_x0000_s1032" style="position:absolute;visibility:visible;mso-wrap-style:square" from="10328,1543" to="11051,1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JP8xAAAANsAAAAPAAAAZHJzL2Rvd25yZXYueG1sRE9La8JA&#10;EL4X+h+WEXqrG1tIJbqKtBTUQ6kP0OOYHZPY7GzYXZP037tCobf5+J4znfemFi05X1lWMBomIIhz&#10;qysuFOx3n89jED4ga6wtk4Jf8jCfPT5MMdO24w2121CIGMI+QwVlCE0mpc9LMuiHtiGO3Nk6gyFC&#10;V0jtsIvhppYvSZJKgxXHhhIbei8p/9lejYKv1++0XazWy/6wSk/5x+Z0vHROqadBv5iACNSHf/Gf&#10;e6nj/De4/xIPkLMbAAAA//8DAFBLAQItABQABgAIAAAAIQDb4fbL7gAAAIUBAAATAAAAAAAAAAAA&#10;AAAAAAAAAABbQ29udGVudF9UeXBlc10ueG1sUEsBAi0AFAAGAAgAAAAhAFr0LFu/AAAAFQEAAAsA&#10;AAAAAAAAAAAAAAAAHwEAAF9yZWxzLy5yZWxzUEsBAi0AFAAGAAgAAAAhADTIk/zEAAAA2wAAAA8A&#10;AAAAAAAAAAAAAAAABwIAAGRycy9kb3ducmV2LnhtbFBLBQYAAAAAAwADALcAAAD4AgAAAAA=&#10;"/>
                          <v:shape id="WordArt 8" o:spid="_x0000_s1033" type="#_x0000_t202" alt="TESTE TESTE TESTE TESTE TESTE TESTE TESTE TESTE TESTE TESTE &#10;DEZ" style="position:absolute;left:9902;top:603;width:1555;height:149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5+ExAAAANsAAAAPAAAAZHJzL2Rvd25yZXYueG1sRI9Ba8JA&#10;EIXvQv/DMgUvUje1NJQ0GymCIF5KNb1Ps2MSmp0N2TVGf71zKPQ2w3vz3jf5enKdGmkIrWcDz8sE&#10;FHHlbcu1gfK4fXoDFSKyxc4zGbhSgHXxMMsxs/7CXzQeYq0khEOGBpoY+0zrUDXkMCx9TyzayQ8O&#10;o6xDre2AFwl3nV4lSaodtiwNDfa0aaj6PZydgcVpU16/9/7zljoqX39G276U0Zj54/TxDirSFP/N&#10;f9c7K/gCK7/IALq4AwAA//8DAFBLAQItABQABgAIAAAAIQDb4fbL7gAAAIUBAAATAAAAAAAAAAAA&#10;AAAAAAAAAABbQ29udGVudF9UeXBlc10ueG1sUEsBAi0AFAAGAAgAAAAhAFr0LFu/AAAAFQEAAAsA&#10;AAAAAAAAAAAAAAAAHwEAAF9yZWxzLy5yZWxzUEsBAi0AFAAGAAgAAAAhAKjnn4TEAAAA2wAAAA8A&#10;AAAAAAAAAAAAAAAABwIAAGRycy9kb3ducmV2LnhtbFBLBQYAAAAAAwADALcAAAD4AgAAAAA=&#10;" filled="f" stroked="f">
                            <o:lock v:ext="edit" shapetype="t"/>
                            <v:textbox style="mso-fit-shape-to-text:t">
                              <w:txbxContent>
                                <w:p w14:paraId="376766B9" w14:textId="77777777" w:rsidR="00467BA1" w:rsidRDefault="00467BA1" w:rsidP="007F5A55">
                                  <w:pPr>
                                    <w:pStyle w:val="NormalWeb"/>
                                    <w:spacing w:before="0" w:beforeAutospacing="0" w:after="0" w:afterAutospacing="0"/>
                                    <w:jc w:val="center"/>
                                  </w:pPr>
                                  <w:r>
                                    <w:rPr>
                                      <w:rFonts w:ascii="Arial" w:hAnsi="Arial" w:cs="Arial"/>
                                      <w:color w:val="000000"/>
                                      <w:sz w:val="16"/>
                                      <w:szCs w:val="16"/>
                                    </w:rPr>
                                    <w:t>SECRETARIA DE INFRAESTRUTURA</w:t>
                                  </w:r>
                                </w:p>
                              </w:txbxContent>
                            </v:textbox>
                          </v:shape>
                        </v:group>
                      </v:group>
                      <v:shape id="Text Box 9" o:spid="_x0000_s1034" type="#_x0000_t202" style="position:absolute;left:10091;top:1570;width:1212;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6C9CF7BD" w14:textId="77777777" w:rsidR="00467BA1" w:rsidRPr="00D30AA1" w:rsidRDefault="00467BA1" w:rsidP="004F0862">
                              <w:pPr>
                                <w:jc w:val="center"/>
                                <w:rPr>
                                  <w:rFonts w:ascii="Arial" w:hAnsi="Arial" w:cs="Arial"/>
                                  <w:sz w:val="16"/>
                                  <w:szCs w:val="16"/>
                                </w:rPr>
                              </w:pPr>
                            </w:p>
                          </w:txbxContent>
                        </v:textbox>
                      </v:shape>
                    </v:group>
                  </v:group>
                </w:pict>
              </mc:Fallback>
            </mc:AlternateContent>
          </w:r>
        </w:p>
      </w:tc>
      <w:tc>
        <w:tcPr>
          <w:tcW w:w="8430" w:type="dxa"/>
          <w:tcBorders>
            <w:left w:val="nil"/>
          </w:tcBorders>
        </w:tcPr>
        <w:p w14:paraId="0D40B5FE" w14:textId="77777777" w:rsidR="00467BA1" w:rsidRPr="00A43959" w:rsidRDefault="00467BA1" w:rsidP="007E0F9D">
          <w:pPr>
            <w:ind w:left="-2761"/>
            <w:jc w:val="center"/>
            <w:rPr>
              <w:rFonts w:eastAsiaTheme="minorHAnsi"/>
            </w:rPr>
          </w:pPr>
          <w:r>
            <w:rPr>
              <w:rFonts w:eastAsiaTheme="minorHAnsi"/>
              <w:noProof/>
            </w:rPr>
            <w:drawing>
              <wp:inline distT="0" distB="0" distL="0" distR="0" wp14:anchorId="3AA8DD20" wp14:editId="7B37F08F">
                <wp:extent cx="1211580" cy="926465"/>
                <wp:effectExtent l="19050" t="0" r="7620" b="0"/>
                <wp:docPr id="27" name="Imagem 2" descr="Armas_ofic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Armas_oficios.jpg"/>
                        <pic:cNvPicPr>
                          <a:picLocks noChangeAspect="1" noChangeArrowheads="1"/>
                        </pic:cNvPicPr>
                      </pic:nvPicPr>
                      <pic:blipFill>
                        <a:blip r:embed="rId1"/>
                        <a:srcRect/>
                        <a:stretch>
                          <a:fillRect/>
                        </a:stretch>
                      </pic:blipFill>
                      <pic:spPr bwMode="auto">
                        <a:xfrm>
                          <a:off x="0" y="0"/>
                          <a:ext cx="1211580" cy="926465"/>
                        </a:xfrm>
                        <a:prstGeom prst="rect">
                          <a:avLst/>
                        </a:prstGeom>
                        <a:noFill/>
                        <a:ln w="9525">
                          <a:noFill/>
                          <a:miter lim="800000"/>
                          <a:headEnd/>
                          <a:tailEnd/>
                        </a:ln>
                      </pic:spPr>
                    </pic:pic>
                  </a:graphicData>
                </a:graphic>
              </wp:inline>
            </w:drawing>
          </w:r>
        </w:p>
        <w:p w14:paraId="069285BA" w14:textId="77777777" w:rsidR="00467BA1" w:rsidRPr="00A43959" w:rsidRDefault="00467BA1" w:rsidP="007E0F9D">
          <w:pPr>
            <w:ind w:left="-2761"/>
            <w:jc w:val="center"/>
            <w:rPr>
              <w:rFonts w:eastAsiaTheme="minorHAnsi"/>
              <w:position w:val="-20"/>
            </w:rPr>
          </w:pPr>
          <w:r>
            <w:rPr>
              <w:rFonts w:eastAsiaTheme="minorHAnsi"/>
            </w:rPr>
            <w:t>Secretaria de Infraestrutura</w:t>
          </w:r>
        </w:p>
      </w:tc>
    </w:tr>
  </w:tbl>
  <w:p w14:paraId="0FB3E835" w14:textId="77777777" w:rsidR="00467BA1" w:rsidRDefault="00467BA1" w:rsidP="007E0F9D">
    <w:pPr>
      <w:pStyle w:val="Cabealho"/>
      <w:ind w:left="-170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E3F2D6E"/>
    <w:multiLevelType w:val="multilevel"/>
    <w:tmpl w:val="C0EA7D94"/>
    <w:lvl w:ilvl="0">
      <w:start w:val="1"/>
      <w:numFmt w:val="decimal"/>
      <w:lvlText w:val="%1."/>
      <w:lvlJc w:val="left"/>
      <w:pPr>
        <w:ind w:left="4614" w:hanging="360"/>
      </w:pPr>
    </w:lvl>
    <w:lvl w:ilvl="1">
      <w:start w:val="1"/>
      <w:numFmt w:val="decimal"/>
      <w:lvlText w:val="%1.%2."/>
      <w:lvlJc w:val="left"/>
      <w:pPr>
        <w:ind w:left="5537" w:hanging="432"/>
      </w:pPr>
      <w:rPr>
        <w:i w:val="0"/>
      </w:rPr>
    </w:lvl>
    <w:lvl w:ilvl="2">
      <w:start w:val="1"/>
      <w:numFmt w:val="decimal"/>
      <w:lvlText w:val="%1.%2.%3."/>
      <w:lvlJc w:val="left"/>
      <w:pPr>
        <w:ind w:left="5478" w:hanging="504"/>
      </w:pPr>
    </w:lvl>
    <w:lvl w:ilvl="3">
      <w:start w:val="1"/>
      <w:numFmt w:val="decimal"/>
      <w:lvlText w:val="%1.%2.%3.%4."/>
      <w:lvlJc w:val="left"/>
      <w:pPr>
        <w:ind w:left="5982" w:hanging="648"/>
      </w:pPr>
    </w:lvl>
    <w:lvl w:ilvl="4">
      <w:start w:val="1"/>
      <w:numFmt w:val="decimal"/>
      <w:lvlText w:val="%1.%2.%3.%4.%5."/>
      <w:lvlJc w:val="left"/>
      <w:pPr>
        <w:ind w:left="6486" w:hanging="792"/>
      </w:pPr>
    </w:lvl>
    <w:lvl w:ilvl="5">
      <w:start w:val="1"/>
      <w:numFmt w:val="decimal"/>
      <w:lvlText w:val="%1.%2.%3.%4.%5.%6."/>
      <w:lvlJc w:val="left"/>
      <w:pPr>
        <w:ind w:left="6990" w:hanging="936"/>
      </w:pPr>
    </w:lvl>
    <w:lvl w:ilvl="6">
      <w:start w:val="1"/>
      <w:numFmt w:val="decimal"/>
      <w:lvlText w:val="%1.%2.%3.%4.%5.%6.%7."/>
      <w:lvlJc w:val="left"/>
      <w:pPr>
        <w:ind w:left="7494" w:hanging="1080"/>
      </w:pPr>
    </w:lvl>
    <w:lvl w:ilvl="7">
      <w:start w:val="1"/>
      <w:numFmt w:val="decimal"/>
      <w:lvlText w:val="%1.%2.%3.%4.%5.%6.%7.%8."/>
      <w:lvlJc w:val="left"/>
      <w:pPr>
        <w:ind w:left="7998" w:hanging="1224"/>
      </w:pPr>
    </w:lvl>
    <w:lvl w:ilvl="8">
      <w:start w:val="1"/>
      <w:numFmt w:val="decimal"/>
      <w:lvlText w:val="%1.%2.%3.%4.%5.%6.%7.%8.%9."/>
      <w:lvlJc w:val="left"/>
      <w:pPr>
        <w:ind w:left="8574" w:hanging="1440"/>
      </w:pPr>
    </w:lvl>
  </w:abstractNum>
  <w:abstractNum w:abstractNumId="2" w15:restartNumberingAfterBreak="0">
    <w:nsid w:val="16A7465D"/>
    <w:multiLevelType w:val="hybridMultilevel"/>
    <w:tmpl w:val="3B00C6FA"/>
    <w:lvl w:ilvl="0" w:tplc="FE325608">
      <w:start w:val="1"/>
      <w:numFmt w:val="decimal"/>
      <w:lvlText w:val="%1."/>
      <w:lvlJc w:val="left"/>
      <w:pPr>
        <w:ind w:left="1425" w:hanging="360"/>
      </w:pPr>
    </w:lvl>
    <w:lvl w:ilvl="1" w:tplc="04160019">
      <w:start w:val="1"/>
      <w:numFmt w:val="lowerLetter"/>
      <w:lvlText w:val="%2."/>
      <w:lvlJc w:val="left"/>
      <w:pPr>
        <w:ind w:left="2145" w:hanging="360"/>
      </w:pPr>
    </w:lvl>
    <w:lvl w:ilvl="2" w:tplc="0416001B" w:tentative="1">
      <w:start w:val="1"/>
      <w:numFmt w:val="lowerRoman"/>
      <w:lvlText w:val="%3."/>
      <w:lvlJc w:val="right"/>
      <w:pPr>
        <w:ind w:left="2865" w:hanging="180"/>
      </w:pPr>
    </w:lvl>
    <w:lvl w:ilvl="3" w:tplc="0416000F" w:tentative="1">
      <w:start w:val="1"/>
      <w:numFmt w:val="decimal"/>
      <w:lvlText w:val="%4."/>
      <w:lvlJc w:val="left"/>
      <w:pPr>
        <w:ind w:left="3585" w:hanging="360"/>
      </w:pPr>
    </w:lvl>
    <w:lvl w:ilvl="4" w:tplc="04160019" w:tentative="1">
      <w:start w:val="1"/>
      <w:numFmt w:val="lowerLetter"/>
      <w:lvlText w:val="%5."/>
      <w:lvlJc w:val="left"/>
      <w:pPr>
        <w:ind w:left="4305" w:hanging="360"/>
      </w:pPr>
    </w:lvl>
    <w:lvl w:ilvl="5" w:tplc="0416001B" w:tentative="1">
      <w:start w:val="1"/>
      <w:numFmt w:val="lowerRoman"/>
      <w:lvlText w:val="%6."/>
      <w:lvlJc w:val="right"/>
      <w:pPr>
        <w:ind w:left="5025" w:hanging="180"/>
      </w:pPr>
    </w:lvl>
    <w:lvl w:ilvl="6" w:tplc="0416000F" w:tentative="1">
      <w:start w:val="1"/>
      <w:numFmt w:val="decimal"/>
      <w:lvlText w:val="%7."/>
      <w:lvlJc w:val="left"/>
      <w:pPr>
        <w:ind w:left="5745" w:hanging="360"/>
      </w:pPr>
    </w:lvl>
    <w:lvl w:ilvl="7" w:tplc="04160019" w:tentative="1">
      <w:start w:val="1"/>
      <w:numFmt w:val="lowerLetter"/>
      <w:lvlText w:val="%8."/>
      <w:lvlJc w:val="left"/>
      <w:pPr>
        <w:ind w:left="6465" w:hanging="360"/>
      </w:pPr>
    </w:lvl>
    <w:lvl w:ilvl="8" w:tplc="0416001B" w:tentative="1">
      <w:start w:val="1"/>
      <w:numFmt w:val="lowerRoman"/>
      <w:lvlText w:val="%9."/>
      <w:lvlJc w:val="right"/>
      <w:pPr>
        <w:ind w:left="7185" w:hanging="180"/>
      </w:pPr>
    </w:lvl>
  </w:abstractNum>
  <w:abstractNum w:abstractNumId="3" w15:restartNumberingAfterBreak="0">
    <w:nsid w:val="277204FF"/>
    <w:multiLevelType w:val="hybridMultilevel"/>
    <w:tmpl w:val="A816C836"/>
    <w:lvl w:ilvl="0" w:tplc="04160001">
      <w:start w:val="1"/>
      <w:numFmt w:val="bullet"/>
      <w:lvlText w:val=""/>
      <w:lvlJc w:val="left"/>
      <w:pPr>
        <w:ind w:left="1789" w:hanging="360"/>
      </w:pPr>
      <w:rPr>
        <w:rFonts w:ascii="Symbol" w:hAnsi="Symbol" w:hint="default"/>
      </w:rPr>
    </w:lvl>
    <w:lvl w:ilvl="1" w:tplc="04160003" w:tentative="1">
      <w:start w:val="1"/>
      <w:numFmt w:val="bullet"/>
      <w:lvlText w:val="o"/>
      <w:lvlJc w:val="left"/>
      <w:pPr>
        <w:ind w:left="2509" w:hanging="360"/>
      </w:pPr>
      <w:rPr>
        <w:rFonts w:ascii="Courier New" w:hAnsi="Courier New" w:cs="Courier New" w:hint="default"/>
      </w:rPr>
    </w:lvl>
    <w:lvl w:ilvl="2" w:tplc="04160005" w:tentative="1">
      <w:start w:val="1"/>
      <w:numFmt w:val="bullet"/>
      <w:lvlText w:val=""/>
      <w:lvlJc w:val="left"/>
      <w:pPr>
        <w:ind w:left="3229" w:hanging="360"/>
      </w:pPr>
      <w:rPr>
        <w:rFonts w:ascii="Wingdings" w:hAnsi="Wingdings" w:hint="default"/>
      </w:rPr>
    </w:lvl>
    <w:lvl w:ilvl="3" w:tplc="04160001" w:tentative="1">
      <w:start w:val="1"/>
      <w:numFmt w:val="bullet"/>
      <w:lvlText w:val=""/>
      <w:lvlJc w:val="left"/>
      <w:pPr>
        <w:ind w:left="3949" w:hanging="360"/>
      </w:pPr>
      <w:rPr>
        <w:rFonts w:ascii="Symbol" w:hAnsi="Symbol" w:hint="default"/>
      </w:rPr>
    </w:lvl>
    <w:lvl w:ilvl="4" w:tplc="04160003" w:tentative="1">
      <w:start w:val="1"/>
      <w:numFmt w:val="bullet"/>
      <w:lvlText w:val="o"/>
      <w:lvlJc w:val="left"/>
      <w:pPr>
        <w:ind w:left="4669" w:hanging="360"/>
      </w:pPr>
      <w:rPr>
        <w:rFonts w:ascii="Courier New" w:hAnsi="Courier New" w:cs="Courier New" w:hint="default"/>
      </w:rPr>
    </w:lvl>
    <w:lvl w:ilvl="5" w:tplc="04160005" w:tentative="1">
      <w:start w:val="1"/>
      <w:numFmt w:val="bullet"/>
      <w:lvlText w:val=""/>
      <w:lvlJc w:val="left"/>
      <w:pPr>
        <w:ind w:left="5389" w:hanging="360"/>
      </w:pPr>
      <w:rPr>
        <w:rFonts w:ascii="Wingdings" w:hAnsi="Wingdings" w:hint="default"/>
      </w:rPr>
    </w:lvl>
    <w:lvl w:ilvl="6" w:tplc="04160001" w:tentative="1">
      <w:start w:val="1"/>
      <w:numFmt w:val="bullet"/>
      <w:lvlText w:val=""/>
      <w:lvlJc w:val="left"/>
      <w:pPr>
        <w:ind w:left="6109" w:hanging="360"/>
      </w:pPr>
      <w:rPr>
        <w:rFonts w:ascii="Symbol" w:hAnsi="Symbol" w:hint="default"/>
      </w:rPr>
    </w:lvl>
    <w:lvl w:ilvl="7" w:tplc="04160003" w:tentative="1">
      <w:start w:val="1"/>
      <w:numFmt w:val="bullet"/>
      <w:lvlText w:val="o"/>
      <w:lvlJc w:val="left"/>
      <w:pPr>
        <w:ind w:left="6829" w:hanging="360"/>
      </w:pPr>
      <w:rPr>
        <w:rFonts w:ascii="Courier New" w:hAnsi="Courier New" w:cs="Courier New" w:hint="default"/>
      </w:rPr>
    </w:lvl>
    <w:lvl w:ilvl="8" w:tplc="04160005" w:tentative="1">
      <w:start w:val="1"/>
      <w:numFmt w:val="bullet"/>
      <w:lvlText w:val=""/>
      <w:lvlJc w:val="left"/>
      <w:pPr>
        <w:ind w:left="7549" w:hanging="360"/>
      </w:pPr>
      <w:rPr>
        <w:rFonts w:ascii="Wingdings" w:hAnsi="Wingdings" w:hint="default"/>
      </w:rPr>
    </w:lvl>
  </w:abstractNum>
  <w:abstractNum w:abstractNumId="4" w15:restartNumberingAfterBreak="0">
    <w:nsid w:val="2D7A6A7F"/>
    <w:multiLevelType w:val="multilevel"/>
    <w:tmpl w:val="9AF06BD6"/>
    <w:lvl w:ilvl="0">
      <w:start w:val="1"/>
      <w:numFmt w:val="decimal"/>
      <w:lvlText w:val="%1."/>
      <w:lvlJc w:val="left"/>
      <w:pPr>
        <w:ind w:left="360" w:hanging="360"/>
      </w:pPr>
    </w:lvl>
    <w:lvl w:ilvl="1">
      <w:start w:val="1"/>
      <w:numFmt w:val="bullet"/>
      <w:lvlText w:val="o"/>
      <w:lvlJc w:val="left"/>
      <w:pPr>
        <w:ind w:left="792" w:hanging="432"/>
      </w:pPr>
      <w:rPr>
        <w:rFonts w:ascii="Courier New" w:hAnsi="Courier New" w:cs="Courier New"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A5B67BB"/>
    <w:multiLevelType w:val="hybridMultilevel"/>
    <w:tmpl w:val="D87A5736"/>
    <w:lvl w:ilvl="0" w:tplc="0416000F">
      <w:start w:val="1"/>
      <w:numFmt w:val="decimal"/>
      <w:lvlText w:val="%1."/>
      <w:lvlJc w:val="left"/>
      <w:pPr>
        <w:tabs>
          <w:tab w:val="num" w:pos="1440"/>
        </w:tabs>
        <w:ind w:left="1440" w:hanging="1440"/>
      </w:pPr>
      <w:rPr>
        <w:rFonts w:hint="default"/>
      </w:rPr>
    </w:lvl>
    <w:lvl w:ilvl="1" w:tplc="04160019">
      <w:start w:val="1"/>
      <w:numFmt w:val="lowerLetter"/>
      <w:lvlText w:val="%2."/>
      <w:lvlJc w:val="left"/>
      <w:pPr>
        <w:tabs>
          <w:tab w:val="num" w:pos="2640"/>
        </w:tabs>
        <w:ind w:left="2640" w:hanging="360"/>
      </w:pPr>
    </w:lvl>
    <w:lvl w:ilvl="2" w:tplc="0416001B">
      <w:start w:val="1"/>
      <w:numFmt w:val="lowerRoman"/>
      <w:lvlText w:val="%3."/>
      <w:lvlJc w:val="right"/>
      <w:pPr>
        <w:tabs>
          <w:tab w:val="num" w:pos="2880"/>
        </w:tabs>
        <w:ind w:left="2880" w:hanging="180"/>
      </w:pPr>
    </w:lvl>
    <w:lvl w:ilvl="3" w:tplc="0416000F" w:tentative="1">
      <w:start w:val="1"/>
      <w:numFmt w:val="decimal"/>
      <w:lvlText w:val="%4."/>
      <w:lvlJc w:val="left"/>
      <w:pPr>
        <w:tabs>
          <w:tab w:val="num" w:pos="3600"/>
        </w:tabs>
        <w:ind w:left="3600" w:hanging="360"/>
      </w:pPr>
    </w:lvl>
    <w:lvl w:ilvl="4" w:tplc="04160019" w:tentative="1">
      <w:start w:val="1"/>
      <w:numFmt w:val="lowerLetter"/>
      <w:lvlText w:val="%5."/>
      <w:lvlJc w:val="left"/>
      <w:pPr>
        <w:tabs>
          <w:tab w:val="num" w:pos="4320"/>
        </w:tabs>
        <w:ind w:left="4320" w:hanging="360"/>
      </w:pPr>
    </w:lvl>
    <w:lvl w:ilvl="5" w:tplc="0416001B" w:tentative="1">
      <w:start w:val="1"/>
      <w:numFmt w:val="lowerRoman"/>
      <w:lvlText w:val="%6."/>
      <w:lvlJc w:val="right"/>
      <w:pPr>
        <w:tabs>
          <w:tab w:val="num" w:pos="5040"/>
        </w:tabs>
        <w:ind w:left="5040" w:hanging="180"/>
      </w:pPr>
    </w:lvl>
    <w:lvl w:ilvl="6" w:tplc="0416000F" w:tentative="1">
      <w:start w:val="1"/>
      <w:numFmt w:val="decimal"/>
      <w:lvlText w:val="%7."/>
      <w:lvlJc w:val="left"/>
      <w:pPr>
        <w:tabs>
          <w:tab w:val="num" w:pos="5760"/>
        </w:tabs>
        <w:ind w:left="5760" w:hanging="360"/>
      </w:pPr>
    </w:lvl>
    <w:lvl w:ilvl="7" w:tplc="04160019" w:tentative="1">
      <w:start w:val="1"/>
      <w:numFmt w:val="lowerLetter"/>
      <w:lvlText w:val="%8."/>
      <w:lvlJc w:val="left"/>
      <w:pPr>
        <w:tabs>
          <w:tab w:val="num" w:pos="6480"/>
        </w:tabs>
        <w:ind w:left="6480" w:hanging="360"/>
      </w:pPr>
    </w:lvl>
    <w:lvl w:ilvl="8" w:tplc="0416001B" w:tentative="1">
      <w:start w:val="1"/>
      <w:numFmt w:val="lowerRoman"/>
      <w:lvlText w:val="%9."/>
      <w:lvlJc w:val="right"/>
      <w:pPr>
        <w:tabs>
          <w:tab w:val="num" w:pos="7200"/>
        </w:tabs>
        <w:ind w:left="7200" w:hanging="180"/>
      </w:pPr>
    </w:lvl>
  </w:abstractNum>
  <w:abstractNum w:abstractNumId="6" w15:restartNumberingAfterBreak="0">
    <w:nsid w:val="44A246A1"/>
    <w:multiLevelType w:val="singleLevel"/>
    <w:tmpl w:val="B34ACD3E"/>
    <w:lvl w:ilvl="0">
      <w:start w:val="1"/>
      <w:numFmt w:val="decimal"/>
      <w:pStyle w:val="Normalnumerado"/>
      <w:lvlText w:val="%1."/>
      <w:lvlJc w:val="left"/>
      <w:pPr>
        <w:tabs>
          <w:tab w:val="num" w:pos="705"/>
        </w:tabs>
        <w:ind w:left="705" w:hanging="705"/>
      </w:pPr>
      <w:rPr>
        <w:rFonts w:hint="default"/>
      </w:rPr>
    </w:lvl>
  </w:abstractNum>
  <w:abstractNum w:abstractNumId="7" w15:restartNumberingAfterBreak="0">
    <w:nsid w:val="44A771D4"/>
    <w:multiLevelType w:val="hybridMultilevel"/>
    <w:tmpl w:val="A5F2AFF6"/>
    <w:lvl w:ilvl="0" w:tplc="17EC3208">
      <w:start w:val="1"/>
      <w:numFmt w:val="decimal"/>
      <w:lvlText w:val="%1."/>
      <w:lvlJc w:val="left"/>
      <w:pPr>
        <w:ind w:left="720" w:hanging="360"/>
      </w:pPr>
      <w:rPr>
        <w:rFonts w:hint="default"/>
      </w:rPr>
    </w:lvl>
    <w:lvl w:ilvl="1" w:tplc="CDF855EA">
      <w:start w:val="1"/>
      <w:numFmt w:val="lowerLetter"/>
      <w:lvlText w:val="%2."/>
      <w:lvlJc w:val="left"/>
      <w:pPr>
        <w:ind w:left="1440" w:hanging="360"/>
      </w:pPr>
    </w:lvl>
    <w:lvl w:ilvl="2" w:tplc="4C36075E">
      <w:start w:val="1"/>
      <w:numFmt w:val="lowerRoman"/>
      <w:lvlText w:val="%3."/>
      <w:lvlJc w:val="right"/>
      <w:pPr>
        <w:ind w:left="2160" w:hanging="180"/>
      </w:pPr>
    </w:lvl>
    <w:lvl w:ilvl="3" w:tplc="06EE35EC" w:tentative="1">
      <w:start w:val="1"/>
      <w:numFmt w:val="decimal"/>
      <w:lvlText w:val="%4."/>
      <w:lvlJc w:val="left"/>
      <w:pPr>
        <w:ind w:left="2880" w:hanging="360"/>
      </w:pPr>
    </w:lvl>
    <w:lvl w:ilvl="4" w:tplc="E6528344" w:tentative="1">
      <w:start w:val="1"/>
      <w:numFmt w:val="lowerLetter"/>
      <w:lvlText w:val="%5."/>
      <w:lvlJc w:val="left"/>
      <w:pPr>
        <w:ind w:left="3600" w:hanging="360"/>
      </w:pPr>
    </w:lvl>
    <w:lvl w:ilvl="5" w:tplc="5978C5CE" w:tentative="1">
      <w:start w:val="1"/>
      <w:numFmt w:val="lowerRoman"/>
      <w:lvlText w:val="%6."/>
      <w:lvlJc w:val="right"/>
      <w:pPr>
        <w:ind w:left="4320" w:hanging="180"/>
      </w:pPr>
    </w:lvl>
    <w:lvl w:ilvl="6" w:tplc="1FECF5CA" w:tentative="1">
      <w:start w:val="1"/>
      <w:numFmt w:val="decimal"/>
      <w:lvlText w:val="%7."/>
      <w:lvlJc w:val="left"/>
      <w:pPr>
        <w:ind w:left="5040" w:hanging="360"/>
      </w:pPr>
    </w:lvl>
    <w:lvl w:ilvl="7" w:tplc="EDAED910" w:tentative="1">
      <w:start w:val="1"/>
      <w:numFmt w:val="lowerLetter"/>
      <w:lvlText w:val="%8."/>
      <w:lvlJc w:val="left"/>
      <w:pPr>
        <w:ind w:left="5760" w:hanging="360"/>
      </w:pPr>
    </w:lvl>
    <w:lvl w:ilvl="8" w:tplc="BD4A571E" w:tentative="1">
      <w:start w:val="1"/>
      <w:numFmt w:val="lowerRoman"/>
      <w:lvlText w:val="%9."/>
      <w:lvlJc w:val="right"/>
      <w:pPr>
        <w:ind w:left="6480" w:hanging="180"/>
      </w:pPr>
    </w:lvl>
  </w:abstractNum>
  <w:abstractNum w:abstractNumId="8" w15:restartNumberingAfterBreak="0">
    <w:nsid w:val="45B91434"/>
    <w:multiLevelType w:val="multilevel"/>
    <w:tmpl w:val="624A1650"/>
    <w:lvl w:ilvl="0">
      <w:start w:val="1"/>
      <w:numFmt w:val="decimal"/>
      <w:lvlText w:val="%1."/>
      <w:lvlJc w:val="left"/>
      <w:pPr>
        <w:ind w:left="4614" w:hanging="360"/>
      </w:pPr>
    </w:lvl>
    <w:lvl w:ilvl="1">
      <w:start w:val="1"/>
      <w:numFmt w:val="decimal"/>
      <w:lvlText w:val="%1.%2."/>
      <w:lvlJc w:val="left"/>
      <w:pPr>
        <w:ind w:left="5537" w:hanging="432"/>
      </w:pPr>
    </w:lvl>
    <w:lvl w:ilvl="2">
      <w:start w:val="1"/>
      <w:numFmt w:val="bullet"/>
      <w:lvlText w:val=""/>
      <w:lvlJc w:val="left"/>
      <w:pPr>
        <w:ind w:left="5478" w:hanging="504"/>
      </w:pPr>
      <w:rPr>
        <w:rFonts w:ascii="Symbol" w:hAnsi="Symbol" w:hint="default"/>
      </w:rPr>
    </w:lvl>
    <w:lvl w:ilvl="3">
      <w:start w:val="1"/>
      <w:numFmt w:val="decimal"/>
      <w:lvlText w:val="%1.%2.%3.%4."/>
      <w:lvlJc w:val="left"/>
      <w:pPr>
        <w:ind w:left="5982" w:hanging="648"/>
      </w:pPr>
    </w:lvl>
    <w:lvl w:ilvl="4">
      <w:start w:val="1"/>
      <w:numFmt w:val="decimal"/>
      <w:lvlText w:val="%1.%2.%3.%4.%5."/>
      <w:lvlJc w:val="left"/>
      <w:pPr>
        <w:ind w:left="6486" w:hanging="792"/>
      </w:pPr>
    </w:lvl>
    <w:lvl w:ilvl="5">
      <w:start w:val="1"/>
      <w:numFmt w:val="decimal"/>
      <w:lvlText w:val="%1.%2.%3.%4.%5.%6."/>
      <w:lvlJc w:val="left"/>
      <w:pPr>
        <w:ind w:left="6990" w:hanging="936"/>
      </w:pPr>
    </w:lvl>
    <w:lvl w:ilvl="6">
      <w:start w:val="1"/>
      <w:numFmt w:val="decimal"/>
      <w:lvlText w:val="%1.%2.%3.%4.%5.%6.%7."/>
      <w:lvlJc w:val="left"/>
      <w:pPr>
        <w:ind w:left="7494" w:hanging="1080"/>
      </w:pPr>
    </w:lvl>
    <w:lvl w:ilvl="7">
      <w:start w:val="1"/>
      <w:numFmt w:val="decimal"/>
      <w:lvlText w:val="%1.%2.%3.%4.%5.%6.%7.%8."/>
      <w:lvlJc w:val="left"/>
      <w:pPr>
        <w:ind w:left="7998" w:hanging="1224"/>
      </w:pPr>
    </w:lvl>
    <w:lvl w:ilvl="8">
      <w:start w:val="1"/>
      <w:numFmt w:val="decimal"/>
      <w:lvlText w:val="%1.%2.%3.%4.%5.%6.%7.%8.%9."/>
      <w:lvlJc w:val="left"/>
      <w:pPr>
        <w:ind w:left="8574" w:hanging="1440"/>
      </w:pPr>
    </w:lvl>
  </w:abstractNum>
  <w:abstractNum w:abstractNumId="9" w15:restartNumberingAfterBreak="0">
    <w:nsid w:val="462B22BD"/>
    <w:multiLevelType w:val="multilevel"/>
    <w:tmpl w:val="EBC6B434"/>
    <w:lvl w:ilvl="0">
      <w:start w:val="1"/>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6BB37C6"/>
    <w:multiLevelType w:val="hybridMultilevel"/>
    <w:tmpl w:val="88FA87F0"/>
    <w:lvl w:ilvl="0" w:tplc="0416000F">
      <w:start w:val="1"/>
      <w:numFmt w:val="decimal"/>
      <w:lvlText w:val="%1."/>
      <w:lvlJc w:val="left"/>
      <w:pPr>
        <w:ind w:left="2138" w:hanging="360"/>
      </w:pPr>
    </w:lvl>
    <w:lvl w:ilvl="1" w:tplc="04160019">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11" w15:restartNumberingAfterBreak="0">
    <w:nsid w:val="47165EC5"/>
    <w:multiLevelType w:val="multilevel"/>
    <w:tmpl w:val="9A32F30E"/>
    <w:styleLink w:val="EstiloPB1"/>
    <w:lvl w:ilvl="0">
      <w:start w:val="1"/>
      <w:numFmt w:val="upperLetter"/>
      <w:pStyle w:val="Ttulo1"/>
      <w:lvlText w:val="%1."/>
      <w:lvlJc w:val="left"/>
      <w:pPr>
        <w:ind w:left="720" w:firstLine="0"/>
      </w:pPr>
      <w:rPr>
        <w:rFonts w:hint="default"/>
      </w:rPr>
    </w:lvl>
    <w:lvl w:ilvl="1">
      <w:start w:val="1"/>
      <w:numFmt w:val="decimal"/>
      <w:pStyle w:val="Ttulo2"/>
      <w:lvlText w:val="%1.%2"/>
      <w:lvlJc w:val="left"/>
      <w:pPr>
        <w:ind w:left="720" w:firstLine="0"/>
      </w:pPr>
      <w:rPr>
        <w:rFonts w:hint="default"/>
      </w:rPr>
    </w:lvl>
    <w:lvl w:ilvl="2">
      <w:start w:val="1"/>
      <w:numFmt w:val="decimal"/>
      <w:lvlText w:val="%1.%2.%3"/>
      <w:lvlJc w:val="left"/>
      <w:pPr>
        <w:ind w:left="720" w:firstLine="0"/>
      </w:pPr>
      <w:rPr>
        <w:rFonts w:hint="default"/>
      </w:rPr>
    </w:lvl>
    <w:lvl w:ilvl="3">
      <w:start w:val="1"/>
      <w:numFmt w:val="lowerLetter"/>
      <w:lvlText w:val="%4)"/>
      <w:lvlJc w:val="left"/>
      <w:pPr>
        <w:ind w:left="720" w:firstLine="0"/>
      </w:pPr>
      <w:rPr>
        <w:rFonts w:hint="default"/>
      </w:rPr>
    </w:lvl>
    <w:lvl w:ilvl="4">
      <w:start w:val="1"/>
      <w:numFmt w:val="decimal"/>
      <w:lvlText w:val="(%5)"/>
      <w:lvlJc w:val="left"/>
      <w:pPr>
        <w:ind w:left="720" w:firstLine="0"/>
      </w:pPr>
      <w:rPr>
        <w:rFonts w:hint="default"/>
      </w:rPr>
    </w:lvl>
    <w:lvl w:ilvl="5">
      <w:start w:val="1"/>
      <w:numFmt w:val="lowerLetter"/>
      <w:lvlText w:val="(%6)"/>
      <w:lvlJc w:val="left"/>
      <w:pPr>
        <w:ind w:left="720" w:firstLine="0"/>
      </w:pPr>
      <w:rPr>
        <w:rFonts w:hint="default"/>
      </w:rPr>
    </w:lvl>
    <w:lvl w:ilvl="6">
      <w:start w:val="1"/>
      <w:numFmt w:val="lowerRoman"/>
      <w:lvlText w:val="(%7)"/>
      <w:lvlJc w:val="left"/>
      <w:pPr>
        <w:ind w:left="720" w:firstLine="0"/>
      </w:pPr>
      <w:rPr>
        <w:rFonts w:hint="default"/>
      </w:rPr>
    </w:lvl>
    <w:lvl w:ilvl="7">
      <w:start w:val="1"/>
      <w:numFmt w:val="lowerLetter"/>
      <w:lvlText w:val="(%8)"/>
      <w:lvlJc w:val="left"/>
      <w:pPr>
        <w:ind w:left="720" w:firstLine="0"/>
      </w:pPr>
      <w:rPr>
        <w:rFonts w:hint="default"/>
      </w:rPr>
    </w:lvl>
    <w:lvl w:ilvl="8">
      <w:start w:val="1"/>
      <w:numFmt w:val="lowerRoman"/>
      <w:lvlText w:val="(%9)"/>
      <w:lvlJc w:val="left"/>
      <w:pPr>
        <w:ind w:left="720" w:firstLine="0"/>
      </w:pPr>
      <w:rPr>
        <w:rFonts w:hint="default"/>
      </w:rPr>
    </w:lvl>
  </w:abstractNum>
  <w:abstractNum w:abstractNumId="12" w15:restartNumberingAfterBreak="0">
    <w:nsid w:val="485B0B1A"/>
    <w:multiLevelType w:val="hybridMultilevel"/>
    <w:tmpl w:val="07F49D58"/>
    <w:lvl w:ilvl="0" w:tplc="04160001">
      <w:start w:val="1"/>
      <w:numFmt w:val="bullet"/>
      <w:lvlText w:val=""/>
      <w:lvlJc w:val="left"/>
      <w:pPr>
        <w:ind w:left="2138" w:hanging="360"/>
      </w:pPr>
      <w:rPr>
        <w:rFonts w:ascii="Symbol" w:hAnsi="Symbol" w:hint="default"/>
      </w:rPr>
    </w:lvl>
    <w:lvl w:ilvl="1" w:tplc="04160003" w:tentative="1">
      <w:start w:val="1"/>
      <w:numFmt w:val="bullet"/>
      <w:lvlText w:val="o"/>
      <w:lvlJc w:val="left"/>
      <w:pPr>
        <w:ind w:left="2858" w:hanging="360"/>
      </w:pPr>
      <w:rPr>
        <w:rFonts w:ascii="Courier New" w:hAnsi="Courier New" w:cs="Courier New" w:hint="default"/>
      </w:rPr>
    </w:lvl>
    <w:lvl w:ilvl="2" w:tplc="04160005" w:tentative="1">
      <w:start w:val="1"/>
      <w:numFmt w:val="bullet"/>
      <w:lvlText w:val=""/>
      <w:lvlJc w:val="left"/>
      <w:pPr>
        <w:ind w:left="3578" w:hanging="360"/>
      </w:pPr>
      <w:rPr>
        <w:rFonts w:ascii="Wingdings" w:hAnsi="Wingdings" w:hint="default"/>
      </w:rPr>
    </w:lvl>
    <w:lvl w:ilvl="3" w:tplc="04160001" w:tentative="1">
      <w:start w:val="1"/>
      <w:numFmt w:val="bullet"/>
      <w:lvlText w:val=""/>
      <w:lvlJc w:val="left"/>
      <w:pPr>
        <w:ind w:left="4298" w:hanging="360"/>
      </w:pPr>
      <w:rPr>
        <w:rFonts w:ascii="Symbol" w:hAnsi="Symbol" w:hint="default"/>
      </w:rPr>
    </w:lvl>
    <w:lvl w:ilvl="4" w:tplc="04160003" w:tentative="1">
      <w:start w:val="1"/>
      <w:numFmt w:val="bullet"/>
      <w:lvlText w:val="o"/>
      <w:lvlJc w:val="left"/>
      <w:pPr>
        <w:ind w:left="5018" w:hanging="360"/>
      </w:pPr>
      <w:rPr>
        <w:rFonts w:ascii="Courier New" w:hAnsi="Courier New" w:cs="Courier New" w:hint="default"/>
      </w:rPr>
    </w:lvl>
    <w:lvl w:ilvl="5" w:tplc="04160005" w:tentative="1">
      <w:start w:val="1"/>
      <w:numFmt w:val="bullet"/>
      <w:lvlText w:val=""/>
      <w:lvlJc w:val="left"/>
      <w:pPr>
        <w:ind w:left="5738" w:hanging="360"/>
      </w:pPr>
      <w:rPr>
        <w:rFonts w:ascii="Wingdings" w:hAnsi="Wingdings" w:hint="default"/>
      </w:rPr>
    </w:lvl>
    <w:lvl w:ilvl="6" w:tplc="04160001" w:tentative="1">
      <w:start w:val="1"/>
      <w:numFmt w:val="bullet"/>
      <w:lvlText w:val=""/>
      <w:lvlJc w:val="left"/>
      <w:pPr>
        <w:ind w:left="6458" w:hanging="360"/>
      </w:pPr>
      <w:rPr>
        <w:rFonts w:ascii="Symbol" w:hAnsi="Symbol" w:hint="default"/>
      </w:rPr>
    </w:lvl>
    <w:lvl w:ilvl="7" w:tplc="04160003" w:tentative="1">
      <w:start w:val="1"/>
      <w:numFmt w:val="bullet"/>
      <w:lvlText w:val="o"/>
      <w:lvlJc w:val="left"/>
      <w:pPr>
        <w:ind w:left="7178" w:hanging="360"/>
      </w:pPr>
      <w:rPr>
        <w:rFonts w:ascii="Courier New" w:hAnsi="Courier New" w:cs="Courier New" w:hint="default"/>
      </w:rPr>
    </w:lvl>
    <w:lvl w:ilvl="8" w:tplc="04160005" w:tentative="1">
      <w:start w:val="1"/>
      <w:numFmt w:val="bullet"/>
      <w:lvlText w:val=""/>
      <w:lvlJc w:val="left"/>
      <w:pPr>
        <w:ind w:left="7898" w:hanging="360"/>
      </w:pPr>
      <w:rPr>
        <w:rFonts w:ascii="Wingdings" w:hAnsi="Wingdings" w:hint="default"/>
      </w:rPr>
    </w:lvl>
  </w:abstractNum>
  <w:abstractNum w:abstractNumId="13" w15:restartNumberingAfterBreak="0">
    <w:nsid w:val="56A83EEB"/>
    <w:multiLevelType w:val="hybridMultilevel"/>
    <w:tmpl w:val="5A1ECD4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623902D4"/>
    <w:multiLevelType w:val="hybridMultilevel"/>
    <w:tmpl w:val="E9B68E44"/>
    <w:lvl w:ilvl="0" w:tplc="04160001">
      <w:start w:val="1"/>
      <w:numFmt w:val="lowerLetter"/>
      <w:pStyle w:val="Ttulo"/>
      <w:lvlText w:val="%1)"/>
      <w:lvlJc w:val="left"/>
      <w:pPr>
        <w:ind w:left="720" w:hanging="360"/>
      </w:pPr>
      <w:rPr>
        <w:rFonts w:cs="Times New Roman" w:hint="default"/>
        <w:b w:val="0"/>
      </w:rPr>
    </w:lvl>
    <w:lvl w:ilvl="1" w:tplc="04160019">
      <w:start w:val="1"/>
      <w:numFmt w:val="lowerLetter"/>
      <w:lvlText w:val="%2."/>
      <w:lvlJc w:val="left"/>
      <w:pPr>
        <w:ind w:left="1440" w:hanging="360"/>
      </w:pPr>
      <w:rPr>
        <w:rFonts w:cs="Times New Roman"/>
      </w:rPr>
    </w:lvl>
    <w:lvl w:ilvl="2" w:tplc="0416001B">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15" w15:restartNumberingAfterBreak="0">
    <w:nsid w:val="63A577AE"/>
    <w:multiLevelType w:val="hybridMultilevel"/>
    <w:tmpl w:val="799CD308"/>
    <w:lvl w:ilvl="0" w:tplc="2A3CA784">
      <w:start w:val="1"/>
      <w:numFmt w:val="bullet"/>
      <w:lvlText w:val=""/>
      <w:lvlJc w:val="left"/>
      <w:pPr>
        <w:ind w:left="2880" w:hanging="360"/>
      </w:pPr>
      <w:rPr>
        <w:rFonts w:ascii="Symbol" w:hAnsi="Symbol" w:hint="default"/>
      </w:rPr>
    </w:lvl>
    <w:lvl w:ilvl="1" w:tplc="0330BB10">
      <w:start w:val="1"/>
      <w:numFmt w:val="bullet"/>
      <w:lvlText w:val=""/>
      <w:lvlJc w:val="left"/>
      <w:pPr>
        <w:ind w:left="3600" w:hanging="360"/>
      </w:pPr>
      <w:rPr>
        <w:rFonts w:ascii="Symbol" w:hAnsi="Symbol" w:hint="default"/>
      </w:rPr>
    </w:lvl>
    <w:lvl w:ilvl="2" w:tplc="DCDEC560">
      <w:numFmt w:val="bullet"/>
      <w:lvlText w:val=""/>
      <w:lvlJc w:val="left"/>
      <w:pPr>
        <w:ind w:left="4320" w:hanging="360"/>
      </w:pPr>
      <w:rPr>
        <w:rFonts w:ascii="Wingdings" w:eastAsia="Times New Roman" w:hAnsi="Wingdings" w:cs="Arial" w:hint="default"/>
      </w:rPr>
    </w:lvl>
    <w:lvl w:ilvl="3" w:tplc="870AF1C2" w:tentative="1">
      <w:start w:val="1"/>
      <w:numFmt w:val="bullet"/>
      <w:lvlText w:val=""/>
      <w:lvlJc w:val="left"/>
      <w:pPr>
        <w:ind w:left="5040" w:hanging="360"/>
      </w:pPr>
      <w:rPr>
        <w:rFonts w:ascii="Symbol" w:hAnsi="Symbol" w:hint="default"/>
      </w:rPr>
    </w:lvl>
    <w:lvl w:ilvl="4" w:tplc="1EC00600" w:tentative="1">
      <w:start w:val="1"/>
      <w:numFmt w:val="bullet"/>
      <w:lvlText w:val="o"/>
      <w:lvlJc w:val="left"/>
      <w:pPr>
        <w:ind w:left="5760" w:hanging="360"/>
      </w:pPr>
      <w:rPr>
        <w:rFonts w:ascii="Courier New" w:hAnsi="Courier New" w:cs="Courier New" w:hint="default"/>
      </w:rPr>
    </w:lvl>
    <w:lvl w:ilvl="5" w:tplc="811687CA" w:tentative="1">
      <w:start w:val="1"/>
      <w:numFmt w:val="bullet"/>
      <w:lvlText w:val=""/>
      <w:lvlJc w:val="left"/>
      <w:pPr>
        <w:ind w:left="6480" w:hanging="360"/>
      </w:pPr>
      <w:rPr>
        <w:rFonts w:ascii="Wingdings" w:hAnsi="Wingdings" w:hint="default"/>
      </w:rPr>
    </w:lvl>
    <w:lvl w:ilvl="6" w:tplc="B6CA0562" w:tentative="1">
      <w:start w:val="1"/>
      <w:numFmt w:val="bullet"/>
      <w:lvlText w:val=""/>
      <w:lvlJc w:val="left"/>
      <w:pPr>
        <w:ind w:left="7200" w:hanging="360"/>
      </w:pPr>
      <w:rPr>
        <w:rFonts w:ascii="Symbol" w:hAnsi="Symbol" w:hint="default"/>
      </w:rPr>
    </w:lvl>
    <w:lvl w:ilvl="7" w:tplc="BEE02088" w:tentative="1">
      <w:start w:val="1"/>
      <w:numFmt w:val="bullet"/>
      <w:lvlText w:val="o"/>
      <w:lvlJc w:val="left"/>
      <w:pPr>
        <w:ind w:left="7920" w:hanging="360"/>
      </w:pPr>
      <w:rPr>
        <w:rFonts w:ascii="Courier New" w:hAnsi="Courier New" w:cs="Courier New" w:hint="default"/>
      </w:rPr>
    </w:lvl>
    <w:lvl w:ilvl="8" w:tplc="78F85BD6" w:tentative="1">
      <w:start w:val="1"/>
      <w:numFmt w:val="bullet"/>
      <w:lvlText w:val=""/>
      <w:lvlJc w:val="left"/>
      <w:pPr>
        <w:ind w:left="8640" w:hanging="360"/>
      </w:pPr>
      <w:rPr>
        <w:rFonts w:ascii="Wingdings" w:hAnsi="Wingdings" w:hint="default"/>
      </w:rPr>
    </w:lvl>
  </w:abstractNum>
  <w:abstractNum w:abstractNumId="16" w15:restartNumberingAfterBreak="0">
    <w:nsid w:val="6B626CBF"/>
    <w:multiLevelType w:val="multilevel"/>
    <w:tmpl w:val="9A32F30E"/>
    <w:numStyleLink w:val="EstiloPB1"/>
  </w:abstractNum>
  <w:abstractNum w:abstractNumId="17" w15:restartNumberingAfterBreak="0">
    <w:nsid w:val="6DB03E9B"/>
    <w:multiLevelType w:val="hybridMultilevel"/>
    <w:tmpl w:val="DFCAC70E"/>
    <w:lvl w:ilvl="0" w:tplc="CA36F61A">
      <w:start w:val="1"/>
      <w:numFmt w:val="decimal"/>
      <w:lvlText w:val="%1."/>
      <w:lvlJc w:val="left"/>
      <w:pPr>
        <w:ind w:left="1060" w:hanging="7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EA744D5"/>
    <w:multiLevelType w:val="multilevel"/>
    <w:tmpl w:val="E24E52CA"/>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705F44F4"/>
    <w:multiLevelType w:val="multilevel"/>
    <w:tmpl w:val="0416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pStyle w:val="Ttulo4"/>
      <w:lvlText w:val="%4)"/>
      <w:lvlJc w:val="left"/>
      <w:pPr>
        <w:ind w:left="2160" w:firstLine="0"/>
      </w:pPr>
    </w:lvl>
    <w:lvl w:ilvl="4">
      <w:start w:val="1"/>
      <w:numFmt w:val="decimal"/>
      <w:pStyle w:val="Ttulo5"/>
      <w:lvlText w:val="(%5)"/>
      <w:lvlJc w:val="left"/>
      <w:pPr>
        <w:ind w:left="2880" w:firstLine="0"/>
      </w:pPr>
    </w:lvl>
    <w:lvl w:ilvl="5">
      <w:start w:val="1"/>
      <w:numFmt w:val="lowerLetter"/>
      <w:pStyle w:val="Ttulo6"/>
      <w:lvlText w:val="(%6)"/>
      <w:lvlJc w:val="left"/>
      <w:pPr>
        <w:ind w:left="3600" w:firstLine="0"/>
      </w:pPr>
    </w:lvl>
    <w:lvl w:ilvl="6">
      <w:start w:val="1"/>
      <w:numFmt w:val="lowerRoman"/>
      <w:pStyle w:val="Ttulo7"/>
      <w:lvlText w:val="(%7)"/>
      <w:lvlJc w:val="left"/>
      <w:pPr>
        <w:ind w:left="4320" w:firstLine="0"/>
      </w:pPr>
    </w:lvl>
    <w:lvl w:ilvl="7">
      <w:start w:val="1"/>
      <w:numFmt w:val="lowerLetter"/>
      <w:pStyle w:val="Ttulo8"/>
      <w:lvlText w:val="(%8)"/>
      <w:lvlJc w:val="left"/>
      <w:pPr>
        <w:ind w:left="5040" w:firstLine="0"/>
      </w:pPr>
    </w:lvl>
    <w:lvl w:ilvl="8">
      <w:start w:val="1"/>
      <w:numFmt w:val="lowerRoman"/>
      <w:pStyle w:val="Ttulo9"/>
      <w:lvlText w:val="(%9)"/>
      <w:lvlJc w:val="left"/>
      <w:pPr>
        <w:ind w:left="5760" w:firstLine="0"/>
      </w:pPr>
    </w:lvl>
  </w:abstractNum>
  <w:abstractNum w:abstractNumId="20" w15:restartNumberingAfterBreak="0">
    <w:nsid w:val="70EF632F"/>
    <w:multiLevelType w:val="multilevel"/>
    <w:tmpl w:val="BC86DAE8"/>
    <w:lvl w:ilvl="0">
      <w:start w:val="1"/>
      <w:numFmt w:val="decimal"/>
      <w:lvlText w:val="%1."/>
      <w:lvlJc w:val="left"/>
      <w:pPr>
        <w:ind w:left="4614" w:hanging="360"/>
      </w:pPr>
    </w:lvl>
    <w:lvl w:ilvl="1">
      <w:start w:val="1"/>
      <w:numFmt w:val="decimal"/>
      <w:lvlText w:val="%1.%2."/>
      <w:lvlJc w:val="left"/>
      <w:pPr>
        <w:ind w:left="5537" w:hanging="432"/>
      </w:pPr>
    </w:lvl>
    <w:lvl w:ilvl="2">
      <w:start w:val="1"/>
      <w:numFmt w:val="bullet"/>
      <w:lvlText w:val=""/>
      <w:lvlJc w:val="left"/>
      <w:pPr>
        <w:ind w:left="5478" w:hanging="504"/>
      </w:pPr>
      <w:rPr>
        <w:rFonts w:ascii="Symbol" w:hAnsi="Symbol" w:hint="default"/>
      </w:rPr>
    </w:lvl>
    <w:lvl w:ilvl="3">
      <w:start w:val="1"/>
      <w:numFmt w:val="decimal"/>
      <w:lvlText w:val="%1.%2.%3.%4."/>
      <w:lvlJc w:val="left"/>
      <w:pPr>
        <w:ind w:left="5982" w:hanging="648"/>
      </w:pPr>
    </w:lvl>
    <w:lvl w:ilvl="4">
      <w:start w:val="1"/>
      <w:numFmt w:val="decimal"/>
      <w:lvlText w:val="%1.%2.%3.%4.%5."/>
      <w:lvlJc w:val="left"/>
      <w:pPr>
        <w:ind w:left="6486" w:hanging="792"/>
      </w:pPr>
    </w:lvl>
    <w:lvl w:ilvl="5">
      <w:start w:val="1"/>
      <w:numFmt w:val="decimal"/>
      <w:lvlText w:val="%1.%2.%3.%4.%5.%6."/>
      <w:lvlJc w:val="left"/>
      <w:pPr>
        <w:ind w:left="6990" w:hanging="936"/>
      </w:pPr>
    </w:lvl>
    <w:lvl w:ilvl="6">
      <w:start w:val="1"/>
      <w:numFmt w:val="decimal"/>
      <w:lvlText w:val="%1.%2.%3.%4.%5.%6.%7."/>
      <w:lvlJc w:val="left"/>
      <w:pPr>
        <w:ind w:left="7494" w:hanging="1080"/>
      </w:pPr>
    </w:lvl>
    <w:lvl w:ilvl="7">
      <w:start w:val="1"/>
      <w:numFmt w:val="decimal"/>
      <w:lvlText w:val="%1.%2.%3.%4.%5.%6.%7.%8."/>
      <w:lvlJc w:val="left"/>
      <w:pPr>
        <w:ind w:left="7998" w:hanging="1224"/>
      </w:pPr>
    </w:lvl>
    <w:lvl w:ilvl="8">
      <w:start w:val="1"/>
      <w:numFmt w:val="decimal"/>
      <w:lvlText w:val="%1.%2.%3.%4.%5.%6.%7.%8.%9."/>
      <w:lvlJc w:val="left"/>
      <w:pPr>
        <w:ind w:left="8574" w:hanging="1440"/>
      </w:pPr>
    </w:lvl>
  </w:abstractNum>
  <w:abstractNum w:abstractNumId="21" w15:restartNumberingAfterBreak="0">
    <w:nsid w:val="7ADE7A20"/>
    <w:multiLevelType w:val="multilevel"/>
    <w:tmpl w:val="20D02F0E"/>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7D3478B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E0E2894"/>
    <w:multiLevelType w:val="multilevel"/>
    <w:tmpl w:val="EFAE6C82"/>
    <w:lvl w:ilvl="0">
      <w:start w:val="1"/>
      <w:numFmt w:val="decimal"/>
      <w:pStyle w:val="Pontos"/>
      <w:lvlText w:val="%1."/>
      <w:lvlJc w:val="left"/>
      <w:pPr>
        <w:ind w:left="1069" w:hanging="360"/>
      </w:pPr>
      <w:rPr>
        <w:rFonts w:hint="default"/>
      </w:rPr>
    </w:lvl>
    <w:lvl w:ilvl="1">
      <w:start w:val="1"/>
      <w:numFmt w:val="decimal"/>
      <w:pStyle w:val="Pontos2"/>
      <w:isLgl/>
      <w:lvlText w:val="%1.%2."/>
      <w:lvlJc w:val="left"/>
      <w:pPr>
        <w:ind w:left="360" w:hanging="360"/>
      </w:pPr>
      <w:rPr>
        <w:rFonts w:ascii="Times New Roman" w:eastAsia="Times New Roman" w:hAnsi="Times New Roman" w:cs="Times New Roman" w:hint="default"/>
        <w:noProof w:val="0"/>
        <w:sz w:val="24"/>
        <w:szCs w:val="24"/>
      </w:rPr>
    </w:lvl>
    <w:lvl w:ilvl="2">
      <w:start w:val="1"/>
      <w:numFmt w:val="decimal"/>
      <w:pStyle w:val="Pontos3"/>
      <w:isLgl/>
      <w:lvlText w:val="%1.%2.%3."/>
      <w:lvlJc w:val="left"/>
      <w:pPr>
        <w:ind w:left="1855"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Pontos4"/>
      <w:isLgl/>
      <w:lvlText w:val="%1.%2.%3.%4."/>
      <w:lvlJc w:val="left"/>
      <w:pPr>
        <w:ind w:left="3240" w:hanging="720"/>
      </w:pPr>
      <w:rPr>
        <w:rFonts w:hint="default"/>
      </w:rPr>
    </w:lvl>
    <w:lvl w:ilvl="4">
      <w:start w:val="1"/>
      <w:numFmt w:val="decimal"/>
      <w:pStyle w:val="Pontos5"/>
      <w:isLgl/>
      <w:lvlText w:val="%1.%2.%3.%4.%5."/>
      <w:lvlJc w:val="left"/>
      <w:pPr>
        <w:ind w:left="4320" w:hanging="1080"/>
      </w:pPr>
      <w:rPr>
        <w:rFonts w:hint="default"/>
      </w:rPr>
    </w:lvl>
    <w:lvl w:ilvl="5">
      <w:start w:val="1"/>
      <w:numFmt w:val="decimal"/>
      <w:pStyle w:val="Pontos6"/>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num w:numId="1">
    <w:abstractNumId w:val="6"/>
  </w:num>
  <w:num w:numId="2">
    <w:abstractNumId w:val="19"/>
  </w:num>
  <w:num w:numId="3">
    <w:abstractNumId w:val="11"/>
  </w:num>
  <w:num w:numId="4">
    <w:abstractNumId w:val="16"/>
  </w:num>
  <w:num w:numId="5">
    <w:abstractNumId w:val="22"/>
  </w:num>
  <w:num w:numId="6">
    <w:abstractNumId w:val="5"/>
  </w:num>
  <w:num w:numId="7">
    <w:abstractNumId w:val="16"/>
  </w:num>
  <w:num w:numId="8">
    <w:abstractNumId w:val="16"/>
  </w:num>
  <w:num w:numId="9">
    <w:abstractNumId w:val="2"/>
  </w:num>
  <w:num w:numId="10">
    <w:abstractNumId w:val="18"/>
  </w:num>
  <w:num w:numId="11">
    <w:abstractNumId w:val="23"/>
  </w:num>
  <w:num w:numId="12">
    <w:abstractNumId w:val="7"/>
  </w:num>
  <w:num w:numId="13">
    <w:abstractNumId w:val="23"/>
  </w:num>
  <w:num w:numId="14">
    <w:abstractNumId w:val="23"/>
  </w:num>
  <w:num w:numId="1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num>
  <w:num w:numId="17">
    <w:abstractNumId w:val="23"/>
  </w:num>
  <w:num w:numId="1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23"/>
  </w:num>
  <w:num w:numId="21">
    <w:abstractNumId w:val="23"/>
  </w:num>
  <w:num w:numId="22">
    <w:abstractNumId w:val="16"/>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num>
  <w:num w:numId="25">
    <w:abstractNumId w:val="23"/>
  </w:num>
  <w:num w:numId="26">
    <w:abstractNumId w:val="23"/>
  </w:num>
  <w:num w:numId="27">
    <w:abstractNumId w:val="14"/>
    <w:lvlOverride w:ilvl="0">
      <w:startOverride w:val="1"/>
    </w:lvlOverride>
  </w:num>
  <w:num w:numId="28">
    <w:abstractNumId w:val="14"/>
    <w:lvlOverride w:ilvl="0">
      <w:startOverride w:val="1"/>
    </w:lvlOverride>
  </w:num>
  <w:num w:numId="29">
    <w:abstractNumId w:val="15"/>
  </w:num>
  <w:num w:numId="30">
    <w:abstractNumId w:val="23"/>
  </w:num>
  <w:num w:numId="31">
    <w:abstractNumId w:val="23"/>
  </w:num>
  <w:num w:numId="32">
    <w:abstractNumId w:val="23"/>
  </w:num>
  <w:num w:numId="33">
    <w:abstractNumId w:val="23"/>
  </w:num>
  <w:num w:numId="34">
    <w:abstractNumId w:val="23"/>
  </w:num>
  <w:num w:numId="35">
    <w:abstractNumId w:val="23"/>
  </w:num>
  <w:num w:numId="36">
    <w:abstractNumId w:val="14"/>
  </w:num>
  <w:num w:numId="37">
    <w:abstractNumId w:val="3"/>
  </w:num>
  <w:num w:numId="38">
    <w:abstractNumId w:val="23"/>
  </w:num>
  <w:num w:numId="39">
    <w:abstractNumId w:val="12"/>
  </w:num>
  <w:num w:numId="40">
    <w:abstractNumId w:val="23"/>
  </w:num>
  <w:num w:numId="41">
    <w:abstractNumId w:val="23"/>
  </w:num>
  <w:num w:numId="4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num>
  <w:num w:numId="45">
    <w:abstractNumId w:val="1"/>
  </w:num>
  <w:num w:numId="46">
    <w:abstractNumId w:val="17"/>
  </w:num>
  <w:num w:numId="47">
    <w:abstractNumId w:val="9"/>
  </w:num>
  <w:num w:numId="48">
    <w:abstractNumId w:val="4"/>
  </w:num>
  <w:num w:numId="49">
    <w:abstractNumId w:val="8"/>
  </w:num>
  <w:num w:numId="50">
    <w:abstractNumId w:val="2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displayBackgroundShape/>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defaultTabStop w:val="1418"/>
  <w:hyphenationZone w:val="425"/>
  <w:drawingGridHorizontalSpacing w:val="120"/>
  <w:displayHorizontalDrawingGridEvery w:val="2"/>
  <w:characterSpacingControl w:val="doNotCompress"/>
  <w:hdrShapeDefaults>
    <o:shapedefaults v:ext="edit" spidmax="137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6665"/>
    <w:rsid w:val="00000293"/>
    <w:rsid w:val="00000DB8"/>
    <w:rsid w:val="0000153A"/>
    <w:rsid w:val="00001876"/>
    <w:rsid w:val="0000244D"/>
    <w:rsid w:val="00003572"/>
    <w:rsid w:val="00004339"/>
    <w:rsid w:val="000049AC"/>
    <w:rsid w:val="00004EF9"/>
    <w:rsid w:val="0000603A"/>
    <w:rsid w:val="00007488"/>
    <w:rsid w:val="00011426"/>
    <w:rsid w:val="00011C66"/>
    <w:rsid w:val="00011EB6"/>
    <w:rsid w:val="000130A1"/>
    <w:rsid w:val="00013E6B"/>
    <w:rsid w:val="000145D4"/>
    <w:rsid w:val="0001499E"/>
    <w:rsid w:val="00015EF2"/>
    <w:rsid w:val="0001647D"/>
    <w:rsid w:val="00016712"/>
    <w:rsid w:val="000177E9"/>
    <w:rsid w:val="00021FDE"/>
    <w:rsid w:val="00022B9A"/>
    <w:rsid w:val="00023B7A"/>
    <w:rsid w:val="0002415C"/>
    <w:rsid w:val="0002428C"/>
    <w:rsid w:val="00024573"/>
    <w:rsid w:val="00025B40"/>
    <w:rsid w:val="00025BC8"/>
    <w:rsid w:val="00026A89"/>
    <w:rsid w:val="0002742D"/>
    <w:rsid w:val="0003010B"/>
    <w:rsid w:val="0003062E"/>
    <w:rsid w:val="00033954"/>
    <w:rsid w:val="00033D68"/>
    <w:rsid w:val="00034BCB"/>
    <w:rsid w:val="0003681C"/>
    <w:rsid w:val="000368C3"/>
    <w:rsid w:val="00036C9F"/>
    <w:rsid w:val="00037962"/>
    <w:rsid w:val="000411D6"/>
    <w:rsid w:val="00041E06"/>
    <w:rsid w:val="00042028"/>
    <w:rsid w:val="00042889"/>
    <w:rsid w:val="00042A31"/>
    <w:rsid w:val="00042F2A"/>
    <w:rsid w:val="00043203"/>
    <w:rsid w:val="00043FFB"/>
    <w:rsid w:val="00044282"/>
    <w:rsid w:val="00044879"/>
    <w:rsid w:val="0004535C"/>
    <w:rsid w:val="0004562F"/>
    <w:rsid w:val="00046261"/>
    <w:rsid w:val="000475E8"/>
    <w:rsid w:val="000477F3"/>
    <w:rsid w:val="00047B56"/>
    <w:rsid w:val="000518A5"/>
    <w:rsid w:val="00051EBA"/>
    <w:rsid w:val="000533CA"/>
    <w:rsid w:val="00054D6A"/>
    <w:rsid w:val="00055A3F"/>
    <w:rsid w:val="00057643"/>
    <w:rsid w:val="00057EE0"/>
    <w:rsid w:val="000606A1"/>
    <w:rsid w:val="0006216E"/>
    <w:rsid w:val="00062641"/>
    <w:rsid w:val="0006449C"/>
    <w:rsid w:val="00064E19"/>
    <w:rsid w:val="000652B4"/>
    <w:rsid w:val="000660CE"/>
    <w:rsid w:val="00066319"/>
    <w:rsid w:val="00066320"/>
    <w:rsid w:val="00067880"/>
    <w:rsid w:val="00067890"/>
    <w:rsid w:val="0006793D"/>
    <w:rsid w:val="000700A0"/>
    <w:rsid w:val="00070AC6"/>
    <w:rsid w:val="000718C9"/>
    <w:rsid w:val="00073054"/>
    <w:rsid w:val="000733EE"/>
    <w:rsid w:val="000736BC"/>
    <w:rsid w:val="00073CD6"/>
    <w:rsid w:val="00080D8C"/>
    <w:rsid w:val="0008307C"/>
    <w:rsid w:val="0008315F"/>
    <w:rsid w:val="000839E8"/>
    <w:rsid w:val="000848F2"/>
    <w:rsid w:val="0008495E"/>
    <w:rsid w:val="00085CE9"/>
    <w:rsid w:val="00085E92"/>
    <w:rsid w:val="000860C4"/>
    <w:rsid w:val="00090D61"/>
    <w:rsid w:val="00090EBA"/>
    <w:rsid w:val="00092073"/>
    <w:rsid w:val="00092A25"/>
    <w:rsid w:val="000946EF"/>
    <w:rsid w:val="00095E6F"/>
    <w:rsid w:val="00096DD7"/>
    <w:rsid w:val="000A0D6D"/>
    <w:rsid w:val="000A0DE3"/>
    <w:rsid w:val="000A1DB6"/>
    <w:rsid w:val="000A3599"/>
    <w:rsid w:val="000A3CC0"/>
    <w:rsid w:val="000A44E8"/>
    <w:rsid w:val="000A4750"/>
    <w:rsid w:val="000A491F"/>
    <w:rsid w:val="000A546F"/>
    <w:rsid w:val="000A5A8C"/>
    <w:rsid w:val="000A6952"/>
    <w:rsid w:val="000A7180"/>
    <w:rsid w:val="000A733C"/>
    <w:rsid w:val="000B120C"/>
    <w:rsid w:val="000B2812"/>
    <w:rsid w:val="000B3D23"/>
    <w:rsid w:val="000B3FB5"/>
    <w:rsid w:val="000B5114"/>
    <w:rsid w:val="000B51AA"/>
    <w:rsid w:val="000B576D"/>
    <w:rsid w:val="000B5D34"/>
    <w:rsid w:val="000B5DC9"/>
    <w:rsid w:val="000B6D20"/>
    <w:rsid w:val="000B79C8"/>
    <w:rsid w:val="000B7B3D"/>
    <w:rsid w:val="000C00FE"/>
    <w:rsid w:val="000C0AE8"/>
    <w:rsid w:val="000C1066"/>
    <w:rsid w:val="000C16BF"/>
    <w:rsid w:val="000C24D0"/>
    <w:rsid w:val="000C2503"/>
    <w:rsid w:val="000C2765"/>
    <w:rsid w:val="000C4047"/>
    <w:rsid w:val="000C5C5F"/>
    <w:rsid w:val="000C6367"/>
    <w:rsid w:val="000C737F"/>
    <w:rsid w:val="000D13FD"/>
    <w:rsid w:val="000D2340"/>
    <w:rsid w:val="000D2AEF"/>
    <w:rsid w:val="000D2B81"/>
    <w:rsid w:val="000D3B6C"/>
    <w:rsid w:val="000D6EAD"/>
    <w:rsid w:val="000D784F"/>
    <w:rsid w:val="000D7D43"/>
    <w:rsid w:val="000E03CF"/>
    <w:rsid w:val="000E0EA8"/>
    <w:rsid w:val="000E12B3"/>
    <w:rsid w:val="000E173D"/>
    <w:rsid w:val="000E2BF1"/>
    <w:rsid w:val="000E350A"/>
    <w:rsid w:val="000E6C4B"/>
    <w:rsid w:val="000F10D0"/>
    <w:rsid w:val="000F1EB4"/>
    <w:rsid w:val="000F1FA1"/>
    <w:rsid w:val="000F4847"/>
    <w:rsid w:val="000F62AC"/>
    <w:rsid w:val="000F6BA4"/>
    <w:rsid w:val="000F7F9C"/>
    <w:rsid w:val="001011F0"/>
    <w:rsid w:val="001018FD"/>
    <w:rsid w:val="00104091"/>
    <w:rsid w:val="00104682"/>
    <w:rsid w:val="00104DDF"/>
    <w:rsid w:val="00106358"/>
    <w:rsid w:val="001075C5"/>
    <w:rsid w:val="00107ED2"/>
    <w:rsid w:val="00110356"/>
    <w:rsid w:val="0011069B"/>
    <w:rsid w:val="00111CE1"/>
    <w:rsid w:val="00113AD7"/>
    <w:rsid w:val="0011485A"/>
    <w:rsid w:val="0011516F"/>
    <w:rsid w:val="00115297"/>
    <w:rsid w:val="00116752"/>
    <w:rsid w:val="00116EBD"/>
    <w:rsid w:val="001202D1"/>
    <w:rsid w:val="00123046"/>
    <w:rsid w:val="00123AC6"/>
    <w:rsid w:val="00124349"/>
    <w:rsid w:val="0012497B"/>
    <w:rsid w:val="0012509E"/>
    <w:rsid w:val="0012703D"/>
    <w:rsid w:val="00130935"/>
    <w:rsid w:val="00131C6D"/>
    <w:rsid w:val="00133568"/>
    <w:rsid w:val="00133BDE"/>
    <w:rsid w:val="001349B8"/>
    <w:rsid w:val="00135563"/>
    <w:rsid w:val="00140C51"/>
    <w:rsid w:val="00140CC5"/>
    <w:rsid w:val="0014153D"/>
    <w:rsid w:val="001431D5"/>
    <w:rsid w:val="001445B8"/>
    <w:rsid w:val="00147028"/>
    <w:rsid w:val="00147790"/>
    <w:rsid w:val="00147A3B"/>
    <w:rsid w:val="00150722"/>
    <w:rsid w:val="00151526"/>
    <w:rsid w:val="00151A46"/>
    <w:rsid w:val="00152A3A"/>
    <w:rsid w:val="001546EB"/>
    <w:rsid w:val="00155AE0"/>
    <w:rsid w:val="00157BFE"/>
    <w:rsid w:val="00157D59"/>
    <w:rsid w:val="00162D19"/>
    <w:rsid w:val="001637FC"/>
    <w:rsid w:val="001654F4"/>
    <w:rsid w:val="00165550"/>
    <w:rsid w:val="0016616A"/>
    <w:rsid w:val="0016681F"/>
    <w:rsid w:val="00167AF6"/>
    <w:rsid w:val="00171DB4"/>
    <w:rsid w:val="00172E25"/>
    <w:rsid w:val="0017403B"/>
    <w:rsid w:val="001743CD"/>
    <w:rsid w:val="00174725"/>
    <w:rsid w:val="00175C6C"/>
    <w:rsid w:val="00175CD0"/>
    <w:rsid w:val="001772CF"/>
    <w:rsid w:val="00181471"/>
    <w:rsid w:val="00181EE4"/>
    <w:rsid w:val="00182425"/>
    <w:rsid w:val="00185A54"/>
    <w:rsid w:val="00186170"/>
    <w:rsid w:val="00186600"/>
    <w:rsid w:val="00187584"/>
    <w:rsid w:val="00187891"/>
    <w:rsid w:val="001917A3"/>
    <w:rsid w:val="00191A43"/>
    <w:rsid w:val="00191AAD"/>
    <w:rsid w:val="00193461"/>
    <w:rsid w:val="00193566"/>
    <w:rsid w:val="00194621"/>
    <w:rsid w:val="00195087"/>
    <w:rsid w:val="00195600"/>
    <w:rsid w:val="00195A9F"/>
    <w:rsid w:val="00195DCD"/>
    <w:rsid w:val="0019613F"/>
    <w:rsid w:val="00196BF2"/>
    <w:rsid w:val="00196C16"/>
    <w:rsid w:val="00197EA2"/>
    <w:rsid w:val="001A1535"/>
    <w:rsid w:val="001A41F6"/>
    <w:rsid w:val="001A54B5"/>
    <w:rsid w:val="001A5C97"/>
    <w:rsid w:val="001B01A3"/>
    <w:rsid w:val="001B01FE"/>
    <w:rsid w:val="001B0B41"/>
    <w:rsid w:val="001B1B93"/>
    <w:rsid w:val="001B23A4"/>
    <w:rsid w:val="001B4A10"/>
    <w:rsid w:val="001B609D"/>
    <w:rsid w:val="001B6364"/>
    <w:rsid w:val="001B67A6"/>
    <w:rsid w:val="001B71C9"/>
    <w:rsid w:val="001B7396"/>
    <w:rsid w:val="001C0E8A"/>
    <w:rsid w:val="001C11B2"/>
    <w:rsid w:val="001C22E2"/>
    <w:rsid w:val="001C33AD"/>
    <w:rsid w:val="001C4040"/>
    <w:rsid w:val="001C492B"/>
    <w:rsid w:val="001C4A57"/>
    <w:rsid w:val="001C5158"/>
    <w:rsid w:val="001C5A88"/>
    <w:rsid w:val="001C7DCA"/>
    <w:rsid w:val="001D136B"/>
    <w:rsid w:val="001D23F8"/>
    <w:rsid w:val="001D2876"/>
    <w:rsid w:val="001D4137"/>
    <w:rsid w:val="001D5055"/>
    <w:rsid w:val="001D6F14"/>
    <w:rsid w:val="001D71E5"/>
    <w:rsid w:val="001D74B0"/>
    <w:rsid w:val="001D78C7"/>
    <w:rsid w:val="001D7CE2"/>
    <w:rsid w:val="001E0243"/>
    <w:rsid w:val="001E1CBB"/>
    <w:rsid w:val="001E3132"/>
    <w:rsid w:val="001E4121"/>
    <w:rsid w:val="001E47CB"/>
    <w:rsid w:val="001E6755"/>
    <w:rsid w:val="001E7455"/>
    <w:rsid w:val="001F187C"/>
    <w:rsid w:val="001F3918"/>
    <w:rsid w:val="001F5401"/>
    <w:rsid w:val="001F67F0"/>
    <w:rsid w:val="001F6B13"/>
    <w:rsid w:val="001F6D29"/>
    <w:rsid w:val="00200018"/>
    <w:rsid w:val="002063CA"/>
    <w:rsid w:val="002127CB"/>
    <w:rsid w:val="002143C4"/>
    <w:rsid w:val="00214D5F"/>
    <w:rsid w:val="002151AA"/>
    <w:rsid w:val="00216D2A"/>
    <w:rsid w:val="00217290"/>
    <w:rsid w:val="00220456"/>
    <w:rsid w:val="00220A47"/>
    <w:rsid w:val="00220C26"/>
    <w:rsid w:val="002211F6"/>
    <w:rsid w:val="002212AB"/>
    <w:rsid w:val="002219D2"/>
    <w:rsid w:val="00221B2F"/>
    <w:rsid w:val="002237E5"/>
    <w:rsid w:val="00225513"/>
    <w:rsid w:val="0022552A"/>
    <w:rsid w:val="002267FA"/>
    <w:rsid w:val="002271BC"/>
    <w:rsid w:val="0023061E"/>
    <w:rsid w:val="00231AA2"/>
    <w:rsid w:val="002322B4"/>
    <w:rsid w:val="002327C4"/>
    <w:rsid w:val="00232E1F"/>
    <w:rsid w:val="00232EF0"/>
    <w:rsid w:val="0023381C"/>
    <w:rsid w:val="00233FB7"/>
    <w:rsid w:val="002344D6"/>
    <w:rsid w:val="00235624"/>
    <w:rsid w:val="00235939"/>
    <w:rsid w:val="00235D05"/>
    <w:rsid w:val="002373D3"/>
    <w:rsid w:val="00241126"/>
    <w:rsid w:val="00241F43"/>
    <w:rsid w:val="00242B5E"/>
    <w:rsid w:val="00242D50"/>
    <w:rsid w:val="00244341"/>
    <w:rsid w:val="002448CE"/>
    <w:rsid w:val="002452E9"/>
    <w:rsid w:val="00245694"/>
    <w:rsid w:val="00245DF1"/>
    <w:rsid w:val="002472A1"/>
    <w:rsid w:val="00251664"/>
    <w:rsid w:val="002516C0"/>
    <w:rsid w:val="00254CBB"/>
    <w:rsid w:val="00255299"/>
    <w:rsid w:val="0025588F"/>
    <w:rsid w:val="002570CD"/>
    <w:rsid w:val="0025753F"/>
    <w:rsid w:val="0026069F"/>
    <w:rsid w:val="0026073D"/>
    <w:rsid w:val="00261B13"/>
    <w:rsid w:val="00264243"/>
    <w:rsid w:val="0026459E"/>
    <w:rsid w:val="002674AE"/>
    <w:rsid w:val="00271595"/>
    <w:rsid w:val="0027260E"/>
    <w:rsid w:val="00272B84"/>
    <w:rsid w:val="00275199"/>
    <w:rsid w:val="0027530E"/>
    <w:rsid w:val="00275684"/>
    <w:rsid w:val="0027757F"/>
    <w:rsid w:val="00277B4F"/>
    <w:rsid w:val="00280F78"/>
    <w:rsid w:val="00281369"/>
    <w:rsid w:val="002821CD"/>
    <w:rsid w:val="00282DB4"/>
    <w:rsid w:val="00284148"/>
    <w:rsid w:val="00284BA2"/>
    <w:rsid w:val="00284E80"/>
    <w:rsid w:val="00286991"/>
    <w:rsid w:val="00286CE6"/>
    <w:rsid w:val="00287031"/>
    <w:rsid w:val="002919CB"/>
    <w:rsid w:val="00291D31"/>
    <w:rsid w:val="00292A9A"/>
    <w:rsid w:val="00292FE2"/>
    <w:rsid w:val="00293650"/>
    <w:rsid w:val="00293D24"/>
    <w:rsid w:val="0029459C"/>
    <w:rsid w:val="002945FE"/>
    <w:rsid w:val="00294EFF"/>
    <w:rsid w:val="00295199"/>
    <w:rsid w:val="0029675D"/>
    <w:rsid w:val="00297440"/>
    <w:rsid w:val="002A17FC"/>
    <w:rsid w:val="002A197F"/>
    <w:rsid w:val="002A251E"/>
    <w:rsid w:val="002A2A09"/>
    <w:rsid w:val="002A2AFA"/>
    <w:rsid w:val="002A2E2E"/>
    <w:rsid w:val="002A2F81"/>
    <w:rsid w:val="002A3CFF"/>
    <w:rsid w:val="002A756C"/>
    <w:rsid w:val="002A768D"/>
    <w:rsid w:val="002B0242"/>
    <w:rsid w:val="002B13E0"/>
    <w:rsid w:val="002B1897"/>
    <w:rsid w:val="002B19EC"/>
    <w:rsid w:val="002B1B9F"/>
    <w:rsid w:val="002B5424"/>
    <w:rsid w:val="002C2C2F"/>
    <w:rsid w:val="002C5D27"/>
    <w:rsid w:val="002C7E2A"/>
    <w:rsid w:val="002D0289"/>
    <w:rsid w:val="002D0905"/>
    <w:rsid w:val="002D2A4D"/>
    <w:rsid w:val="002D3702"/>
    <w:rsid w:val="002D4DF9"/>
    <w:rsid w:val="002D5479"/>
    <w:rsid w:val="002D6E51"/>
    <w:rsid w:val="002E1071"/>
    <w:rsid w:val="002E1EE9"/>
    <w:rsid w:val="002E2A6C"/>
    <w:rsid w:val="002E3007"/>
    <w:rsid w:val="002E70A7"/>
    <w:rsid w:val="002E71AA"/>
    <w:rsid w:val="002E728F"/>
    <w:rsid w:val="002F0591"/>
    <w:rsid w:val="002F1771"/>
    <w:rsid w:val="002F178B"/>
    <w:rsid w:val="002F2C7F"/>
    <w:rsid w:val="002F3C00"/>
    <w:rsid w:val="002F3C96"/>
    <w:rsid w:val="002F3DE9"/>
    <w:rsid w:val="002F3E9A"/>
    <w:rsid w:val="002F7B5B"/>
    <w:rsid w:val="003030F8"/>
    <w:rsid w:val="00303A29"/>
    <w:rsid w:val="00305114"/>
    <w:rsid w:val="0030647B"/>
    <w:rsid w:val="0030711B"/>
    <w:rsid w:val="0030713D"/>
    <w:rsid w:val="003071BD"/>
    <w:rsid w:val="003119FC"/>
    <w:rsid w:val="00311F89"/>
    <w:rsid w:val="00314B4B"/>
    <w:rsid w:val="0032036B"/>
    <w:rsid w:val="00321168"/>
    <w:rsid w:val="003227F9"/>
    <w:rsid w:val="00322F8C"/>
    <w:rsid w:val="003241F8"/>
    <w:rsid w:val="00325F39"/>
    <w:rsid w:val="003267B9"/>
    <w:rsid w:val="0033144B"/>
    <w:rsid w:val="00332C30"/>
    <w:rsid w:val="003332DB"/>
    <w:rsid w:val="003334BA"/>
    <w:rsid w:val="00336ADE"/>
    <w:rsid w:val="00337E32"/>
    <w:rsid w:val="00340698"/>
    <w:rsid w:val="00340DF9"/>
    <w:rsid w:val="00341D0B"/>
    <w:rsid w:val="00341EBB"/>
    <w:rsid w:val="00342760"/>
    <w:rsid w:val="003430DA"/>
    <w:rsid w:val="00343348"/>
    <w:rsid w:val="00343F1E"/>
    <w:rsid w:val="00344063"/>
    <w:rsid w:val="0034454A"/>
    <w:rsid w:val="00344BCD"/>
    <w:rsid w:val="0034545E"/>
    <w:rsid w:val="00346970"/>
    <w:rsid w:val="003478D1"/>
    <w:rsid w:val="0035330F"/>
    <w:rsid w:val="00353432"/>
    <w:rsid w:val="00353700"/>
    <w:rsid w:val="00353D9D"/>
    <w:rsid w:val="00354ED3"/>
    <w:rsid w:val="003575C6"/>
    <w:rsid w:val="00360402"/>
    <w:rsid w:val="003605D2"/>
    <w:rsid w:val="0036120C"/>
    <w:rsid w:val="00361AC4"/>
    <w:rsid w:val="00363349"/>
    <w:rsid w:val="00363756"/>
    <w:rsid w:val="00366099"/>
    <w:rsid w:val="003668CC"/>
    <w:rsid w:val="00367952"/>
    <w:rsid w:val="003719E5"/>
    <w:rsid w:val="0037211A"/>
    <w:rsid w:val="00374C1A"/>
    <w:rsid w:val="00375069"/>
    <w:rsid w:val="003752D0"/>
    <w:rsid w:val="003754A6"/>
    <w:rsid w:val="003756CE"/>
    <w:rsid w:val="0037735D"/>
    <w:rsid w:val="00380510"/>
    <w:rsid w:val="00380ED2"/>
    <w:rsid w:val="0038269E"/>
    <w:rsid w:val="00382B4A"/>
    <w:rsid w:val="00382F3D"/>
    <w:rsid w:val="00384E99"/>
    <w:rsid w:val="003850B7"/>
    <w:rsid w:val="0038604F"/>
    <w:rsid w:val="00386377"/>
    <w:rsid w:val="00386695"/>
    <w:rsid w:val="00390554"/>
    <w:rsid w:val="00390648"/>
    <w:rsid w:val="00394ECF"/>
    <w:rsid w:val="00395A9C"/>
    <w:rsid w:val="00397603"/>
    <w:rsid w:val="003A0714"/>
    <w:rsid w:val="003A1081"/>
    <w:rsid w:val="003A3800"/>
    <w:rsid w:val="003A3A1B"/>
    <w:rsid w:val="003A3E5C"/>
    <w:rsid w:val="003A3F32"/>
    <w:rsid w:val="003A4A13"/>
    <w:rsid w:val="003B0096"/>
    <w:rsid w:val="003B0F06"/>
    <w:rsid w:val="003B1CE5"/>
    <w:rsid w:val="003B3009"/>
    <w:rsid w:val="003B3F9A"/>
    <w:rsid w:val="003B41F9"/>
    <w:rsid w:val="003B4E16"/>
    <w:rsid w:val="003B6280"/>
    <w:rsid w:val="003B62EF"/>
    <w:rsid w:val="003B652D"/>
    <w:rsid w:val="003B6D09"/>
    <w:rsid w:val="003B7E78"/>
    <w:rsid w:val="003C081F"/>
    <w:rsid w:val="003C105C"/>
    <w:rsid w:val="003C22A9"/>
    <w:rsid w:val="003C45DC"/>
    <w:rsid w:val="003C5249"/>
    <w:rsid w:val="003C5562"/>
    <w:rsid w:val="003C716B"/>
    <w:rsid w:val="003C7A3D"/>
    <w:rsid w:val="003C7C80"/>
    <w:rsid w:val="003D224D"/>
    <w:rsid w:val="003D40D3"/>
    <w:rsid w:val="003D4943"/>
    <w:rsid w:val="003D6F42"/>
    <w:rsid w:val="003D76EB"/>
    <w:rsid w:val="003E0CDA"/>
    <w:rsid w:val="003E1765"/>
    <w:rsid w:val="003E1A2D"/>
    <w:rsid w:val="003E32A4"/>
    <w:rsid w:val="003E337A"/>
    <w:rsid w:val="003E3CA1"/>
    <w:rsid w:val="003E41B3"/>
    <w:rsid w:val="003E4544"/>
    <w:rsid w:val="003E46F2"/>
    <w:rsid w:val="003E5FA1"/>
    <w:rsid w:val="003E6039"/>
    <w:rsid w:val="003F09FD"/>
    <w:rsid w:val="003F2DEB"/>
    <w:rsid w:val="003F3ADC"/>
    <w:rsid w:val="003F7C38"/>
    <w:rsid w:val="004028BB"/>
    <w:rsid w:val="004029F1"/>
    <w:rsid w:val="004030F4"/>
    <w:rsid w:val="00403B39"/>
    <w:rsid w:val="00403D8E"/>
    <w:rsid w:val="00404BB1"/>
    <w:rsid w:val="00406E8A"/>
    <w:rsid w:val="004071D7"/>
    <w:rsid w:val="004100E4"/>
    <w:rsid w:val="00410858"/>
    <w:rsid w:val="00410912"/>
    <w:rsid w:val="00413E84"/>
    <w:rsid w:val="004141F9"/>
    <w:rsid w:val="004148B6"/>
    <w:rsid w:val="004201CD"/>
    <w:rsid w:val="00420E56"/>
    <w:rsid w:val="00421C28"/>
    <w:rsid w:val="0042370B"/>
    <w:rsid w:val="0042482A"/>
    <w:rsid w:val="00430D47"/>
    <w:rsid w:val="00430E46"/>
    <w:rsid w:val="00430F7B"/>
    <w:rsid w:val="00432CBB"/>
    <w:rsid w:val="00432F2E"/>
    <w:rsid w:val="00433C0E"/>
    <w:rsid w:val="004343CE"/>
    <w:rsid w:val="00434939"/>
    <w:rsid w:val="004378EF"/>
    <w:rsid w:val="004400A6"/>
    <w:rsid w:val="00440B85"/>
    <w:rsid w:val="00440FE6"/>
    <w:rsid w:val="004417C2"/>
    <w:rsid w:val="00442ED7"/>
    <w:rsid w:val="00444002"/>
    <w:rsid w:val="00446E87"/>
    <w:rsid w:val="004507EF"/>
    <w:rsid w:val="00452DC9"/>
    <w:rsid w:val="00452FCF"/>
    <w:rsid w:val="004530E8"/>
    <w:rsid w:val="00453FBA"/>
    <w:rsid w:val="00454B14"/>
    <w:rsid w:val="004563CC"/>
    <w:rsid w:val="004564B5"/>
    <w:rsid w:val="00456A2B"/>
    <w:rsid w:val="00456BC4"/>
    <w:rsid w:val="00457312"/>
    <w:rsid w:val="00457D2B"/>
    <w:rsid w:val="004607AA"/>
    <w:rsid w:val="004622CC"/>
    <w:rsid w:val="0046553B"/>
    <w:rsid w:val="004666FF"/>
    <w:rsid w:val="00467B52"/>
    <w:rsid w:val="00467BA1"/>
    <w:rsid w:val="00471E4E"/>
    <w:rsid w:val="00472B4E"/>
    <w:rsid w:val="00472C78"/>
    <w:rsid w:val="00474203"/>
    <w:rsid w:val="00475356"/>
    <w:rsid w:val="00476903"/>
    <w:rsid w:val="00480256"/>
    <w:rsid w:val="00481CE0"/>
    <w:rsid w:val="00483709"/>
    <w:rsid w:val="004848BC"/>
    <w:rsid w:val="0048598E"/>
    <w:rsid w:val="00486D28"/>
    <w:rsid w:val="00491015"/>
    <w:rsid w:val="0049194C"/>
    <w:rsid w:val="00494E5D"/>
    <w:rsid w:val="00495C87"/>
    <w:rsid w:val="004960EF"/>
    <w:rsid w:val="00496857"/>
    <w:rsid w:val="00496C43"/>
    <w:rsid w:val="004A075B"/>
    <w:rsid w:val="004A0C43"/>
    <w:rsid w:val="004A0EEA"/>
    <w:rsid w:val="004A3A23"/>
    <w:rsid w:val="004A467E"/>
    <w:rsid w:val="004A4921"/>
    <w:rsid w:val="004A4DCA"/>
    <w:rsid w:val="004A5328"/>
    <w:rsid w:val="004A5521"/>
    <w:rsid w:val="004A6B0A"/>
    <w:rsid w:val="004A7664"/>
    <w:rsid w:val="004A79B1"/>
    <w:rsid w:val="004B1CAA"/>
    <w:rsid w:val="004B2600"/>
    <w:rsid w:val="004B2E01"/>
    <w:rsid w:val="004B3035"/>
    <w:rsid w:val="004B3157"/>
    <w:rsid w:val="004B3467"/>
    <w:rsid w:val="004B465E"/>
    <w:rsid w:val="004B4F5C"/>
    <w:rsid w:val="004B5396"/>
    <w:rsid w:val="004B5C87"/>
    <w:rsid w:val="004B62CF"/>
    <w:rsid w:val="004B64BE"/>
    <w:rsid w:val="004B7319"/>
    <w:rsid w:val="004C2CBA"/>
    <w:rsid w:val="004C38F2"/>
    <w:rsid w:val="004C4267"/>
    <w:rsid w:val="004C432D"/>
    <w:rsid w:val="004C56FA"/>
    <w:rsid w:val="004C579D"/>
    <w:rsid w:val="004C5F3E"/>
    <w:rsid w:val="004D1161"/>
    <w:rsid w:val="004D2276"/>
    <w:rsid w:val="004D23AE"/>
    <w:rsid w:val="004D3DD9"/>
    <w:rsid w:val="004D3F5B"/>
    <w:rsid w:val="004D517F"/>
    <w:rsid w:val="004D5B77"/>
    <w:rsid w:val="004D629C"/>
    <w:rsid w:val="004D7494"/>
    <w:rsid w:val="004D7970"/>
    <w:rsid w:val="004D7B89"/>
    <w:rsid w:val="004E0930"/>
    <w:rsid w:val="004E0B46"/>
    <w:rsid w:val="004E1410"/>
    <w:rsid w:val="004E1723"/>
    <w:rsid w:val="004E1AC9"/>
    <w:rsid w:val="004E2C26"/>
    <w:rsid w:val="004E3640"/>
    <w:rsid w:val="004E430F"/>
    <w:rsid w:val="004E58D4"/>
    <w:rsid w:val="004E73DB"/>
    <w:rsid w:val="004E7730"/>
    <w:rsid w:val="004F019D"/>
    <w:rsid w:val="004F0855"/>
    <w:rsid w:val="004F0862"/>
    <w:rsid w:val="004F12A3"/>
    <w:rsid w:val="004F2157"/>
    <w:rsid w:val="004F2A7A"/>
    <w:rsid w:val="004F2C1C"/>
    <w:rsid w:val="004F5FB8"/>
    <w:rsid w:val="004F6C00"/>
    <w:rsid w:val="00500590"/>
    <w:rsid w:val="0050253E"/>
    <w:rsid w:val="00502DEA"/>
    <w:rsid w:val="005033D2"/>
    <w:rsid w:val="005077EC"/>
    <w:rsid w:val="0051061D"/>
    <w:rsid w:val="005109DB"/>
    <w:rsid w:val="00510C8C"/>
    <w:rsid w:val="00511B8E"/>
    <w:rsid w:val="00511E01"/>
    <w:rsid w:val="00513BAC"/>
    <w:rsid w:val="005149D0"/>
    <w:rsid w:val="00515916"/>
    <w:rsid w:val="0051615F"/>
    <w:rsid w:val="005176D0"/>
    <w:rsid w:val="00520414"/>
    <w:rsid w:val="005210DF"/>
    <w:rsid w:val="00521228"/>
    <w:rsid w:val="0052202C"/>
    <w:rsid w:val="0052204E"/>
    <w:rsid w:val="0052355A"/>
    <w:rsid w:val="00523F2D"/>
    <w:rsid w:val="005244C3"/>
    <w:rsid w:val="00525557"/>
    <w:rsid w:val="00526502"/>
    <w:rsid w:val="00531D79"/>
    <w:rsid w:val="00533C24"/>
    <w:rsid w:val="005346CF"/>
    <w:rsid w:val="00536046"/>
    <w:rsid w:val="00536265"/>
    <w:rsid w:val="00536BD2"/>
    <w:rsid w:val="00536C5D"/>
    <w:rsid w:val="00537EE1"/>
    <w:rsid w:val="00540C51"/>
    <w:rsid w:val="005418BD"/>
    <w:rsid w:val="005419BC"/>
    <w:rsid w:val="00541DA8"/>
    <w:rsid w:val="00542950"/>
    <w:rsid w:val="00542A9F"/>
    <w:rsid w:val="00542B2E"/>
    <w:rsid w:val="00543BBA"/>
    <w:rsid w:val="00544C38"/>
    <w:rsid w:val="00544EBA"/>
    <w:rsid w:val="0054578A"/>
    <w:rsid w:val="00545945"/>
    <w:rsid w:val="005459BE"/>
    <w:rsid w:val="00550C39"/>
    <w:rsid w:val="00551D33"/>
    <w:rsid w:val="005523E8"/>
    <w:rsid w:val="00552C5E"/>
    <w:rsid w:val="00553177"/>
    <w:rsid w:val="00554EF4"/>
    <w:rsid w:val="0055517E"/>
    <w:rsid w:val="00556026"/>
    <w:rsid w:val="0056052B"/>
    <w:rsid w:val="0056085F"/>
    <w:rsid w:val="005632C0"/>
    <w:rsid w:val="00563EA2"/>
    <w:rsid w:val="00565E37"/>
    <w:rsid w:val="005664A9"/>
    <w:rsid w:val="005666AB"/>
    <w:rsid w:val="00566E6B"/>
    <w:rsid w:val="00567436"/>
    <w:rsid w:val="0056746B"/>
    <w:rsid w:val="00572C33"/>
    <w:rsid w:val="00573E20"/>
    <w:rsid w:val="005744F2"/>
    <w:rsid w:val="00577BEF"/>
    <w:rsid w:val="0058052F"/>
    <w:rsid w:val="00583140"/>
    <w:rsid w:val="00584799"/>
    <w:rsid w:val="005865A0"/>
    <w:rsid w:val="00587907"/>
    <w:rsid w:val="0059096E"/>
    <w:rsid w:val="00591762"/>
    <w:rsid w:val="00591E38"/>
    <w:rsid w:val="00591F21"/>
    <w:rsid w:val="00594AEA"/>
    <w:rsid w:val="0059582C"/>
    <w:rsid w:val="00596402"/>
    <w:rsid w:val="0059708C"/>
    <w:rsid w:val="005A228B"/>
    <w:rsid w:val="005A264D"/>
    <w:rsid w:val="005A2918"/>
    <w:rsid w:val="005A311E"/>
    <w:rsid w:val="005A3465"/>
    <w:rsid w:val="005A370A"/>
    <w:rsid w:val="005A3775"/>
    <w:rsid w:val="005A3831"/>
    <w:rsid w:val="005A39DD"/>
    <w:rsid w:val="005A39F6"/>
    <w:rsid w:val="005A43B8"/>
    <w:rsid w:val="005A4BB4"/>
    <w:rsid w:val="005A566A"/>
    <w:rsid w:val="005A5F28"/>
    <w:rsid w:val="005A633F"/>
    <w:rsid w:val="005A6DC3"/>
    <w:rsid w:val="005B0BB0"/>
    <w:rsid w:val="005B1E09"/>
    <w:rsid w:val="005B42D5"/>
    <w:rsid w:val="005B63BF"/>
    <w:rsid w:val="005B7337"/>
    <w:rsid w:val="005C19DD"/>
    <w:rsid w:val="005C6000"/>
    <w:rsid w:val="005C7425"/>
    <w:rsid w:val="005C7BEC"/>
    <w:rsid w:val="005D0C92"/>
    <w:rsid w:val="005D1699"/>
    <w:rsid w:val="005D1E6E"/>
    <w:rsid w:val="005D4669"/>
    <w:rsid w:val="005D5DC3"/>
    <w:rsid w:val="005D6D78"/>
    <w:rsid w:val="005D7951"/>
    <w:rsid w:val="005E0602"/>
    <w:rsid w:val="005E10BA"/>
    <w:rsid w:val="005E148C"/>
    <w:rsid w:val="005E3BFF"/>
    <w:rsid w:val="005E460E"/>
    <w:rsid w:val="005E5103"/>
    <w:rsid w:val="005E6710"/>
    <w:rsid w:val="005F022A"/>
    <w:rsid w:val="005F0864"/>
    <w:rsid w:val="005F2CC6"/>
    <w:rsid w:val="005F443A"/>
    <w:rsid w:val="005F75ED"/>
    <w:rsid w:val="005F7923"/>
    <w:rsid w:val="006003C3"/>
    <w:rsid w:val="0060091A"/>
    <w:rsid w:val="00600F72"/>
    <w:rsid w:val="00601634"/>
    <w:rsid w:val="00601A7E"/>
    <w:rsid w:val="006025A8"/>
    <w:rsid w:val="00602A3A"/>
    <w:rsid w:val="006036B4"/>
    <w:rsid w:val="00603D70"/>
    <w:rsid w:val="00604736"/>
    <w:rsid w:val="006102AF"/>
    <w:rsid w:val="0061179B"/>
    <w:rsid w:val="006120D5"/>
    <w:rsid w:val="006133CA"/>
    <w:rsid w:val="006146F7"/>
    <w:rsid w:val="00616C01"/>
    <w:rsid w:val="00616D26"/>
    <w:rsid w:val="00617024"/>
    <w:rsid w:val="0061799A"/>
    <w:rsid w:val="00617A91"/>
    <w:rsid w:val="00617CEC"/>
    <w:rsid w:val="006200D0"/>
    <w:rsid w:val="00620CFE"/>
    <w:rsid w:val="00620FB1"/>
    <w:rsid w:val="00621142"/>
    <w:rsid w:val="006211ED"/>
    <w:rsid w:val="00621821"/>
    <w:rsid w:val="00625301"/>
    <w:rsid w:val="0062656D"/>
    <w:rsid w:val="006269E2"/>
    <w:rsid w:val="00626A37"/>
    <w:rsid w:val="00626D8A"/>
    <w:rsid w:val="00627FF5"/>
    <w:rsid w:val="00630BE2"/>
    <w:rsid w:val="00630FC7"/>
    <w:rsid w:val="0063327B"/>
    <w:rsid w:val="00634286"/>
    <w:rsid w:val="00637220"/>
    <w:rsid w:val="00637DA1"/>
    <w:rsid w:val="00640BFB"/>
    <w:rsid w:val="00641BCB"/>
    <w:rsid w:val="006429D8"/>
    <w:rsid w:val="0064315C"/>
    <w:rsid w:val="006454CA"/>
    <w:rsid w:val="00645794"/>
    <w:rsid w:val="00645F1E"/>
    <w:rsid w:val="00646215"/>
    <w:rsid w:val="006476F6"/>
    <w:rsid w:val="00651C28"/>
    <w:rsid w:val="00652AAF"/>
    <w:rsid w:val="00654C71"/>
    <w:rsid w:val="00656CA0"/>
    <w:rsid w:val="00656D23"/>
    <w:rsid w:val="00657493"/>
    <w:rsid w:val="00660F32"/>
    <w:rsid w:val="006624C2"/>
    <w:rsid w:val="00664BEE"/>
    <w:rsid w:val="006652A7"/>
    <w:rsid w:val="00671FB3"/>
    <w:rsid w:val="00672F7B"/>
    <w:rsid w:val="00674500"/>
    <w:rsid w:val="00674822"/>
    <w:rsid w:val="00674D4B"/>
    <w:rsid w:val="006758E6"/>
    <w:rsid w:val="00675EC6"/>
    <w:rsid w:val="00680F48"/>
    <w:rsid w:val="00681012"/>
    <w:rsid w:val="006811F6"/>
    <w:rsid w:val="00681306"/>
    <w:rsid w:val="0068294D"/>
    <w:rsid w:val="006837ED"/>
    <w:rsid w:val="00684C8B"/>
    <w:rsid w:val="00687FC4"/>
    <w:rsid w:val="00690256"/>
    <w:rsid w:val="006914FC"/>
    <w:rsid w:val="00693362"/>
    <w:rsid w:val="0069337A"/>
    <w:rsid w:val="00693472"/>
    <w:rsid w:val="00693BC0"/>
    <w:rsid w:val="0069691C"/>
    <w:rsid w:val="00696A1A"/>
    <w:rsid w:val="00696C60"/>
    <w:rsid w:val="00697502"/>
    <w:rsid w:val="00697A2D"/>
    <w:rsid w:val="006A01F5"/>
    <w:rsid w:val="006A1158"/>
    <w:rsid w:val="006A2AD9"/>
    <w:rsid w:val="006A301B"/>
    <w:rsid w:val="006A3A3C"/>
    <w:rsid w:val="006A3FCA"/>
    <w:rsid w:val="006A43E7"/>
    <w:rsid w:val="006A5614"/>
    <w:rsid w:val="006A61D4"/>
    <w:rsid w:val="006A6791"/>
    <w:rsid w:val="006A7B1D"/>
    <w:rsid w:val="006B05A2"/>
    <w:rsid w:val="006B0C4F"/>
    <w:rsid w:val="006B1292"/>
    <w:rsid w:val="006B14FC"/>
    <w:rsid w:val="006B154E"/>
    <w:rsid w:val="006B24E3"/>
    <w:rsid w:val="006B32A2"/>
    <w:rsid w:val="006B4D4E"/>
    <w:rsid w:val="006B50AB"/>
    <w:rsid w:val="006B6FA5"/>
    <w:rsid w:val="006B7E57"/>
    <w:rsid w:val="006B7F57"/>
    <w:rsid w:val="006C0EFC"/>
    <w:rsid w:val="006C2049"/>
    <w:rsid w:val="006C5E24"/>
    <w:rsid w:val="006C60F7"/>
    <w:rsid w:val="006C65D9"/>
    <w:rsid w:val="006C689D"/>
    <w:rsid w:val="006C730C"/>
    <w:rsid w:val="006D03BF"/>
    <w:rsid w:val="006D0550"/>
    <w:rsid w:val="006D0AA4"/>
    <w:rsid w:val="006D14C5"/>
    <w:rsid w:val="006D25FC"/>
    <w:rsid w:val="006D2643"/>
    <w:rsid w:val="006D27D4"/>
    <w:rsid w:val="006D3EAA"/>
    <w:rsid w:val="006D4230"/>
    <w:rsid w:val="006D553D"/>
    <w:rsid w:val="006D6F46"/>
    <w:rsid w:val="006E01AE"/>
    <w:rsid w:val="006E0AE0"/>
    <w:rsid w:val="006E1073"/>
    <w:rsid w:val="006E2164"/>
    <w:rsid w:val="006E3461"/>
    <w:rsid w:val="006E3834"/>
    <w:rsid w:val="006E3DC6"/>
    <w:rsid w:val="006E5D21"/>
    <w:rsid w:val="006E621E"/>
    <w:rsid w:val="006E685D"/>
    <w:rsid w:val="006E6DFA"/>
    <w:rsid w:val="006E6EEA"/>
    <w:rsid w:val="006E7F69"/>
    <w:rsid w:val="006F3D21"/>
    <w:rsid w:val="006F6610"/>
    <w:rsid w:val="006F6848"/>
    <w:rsid w:val="006F71B7"/>
    <w:rsid w:val="00700357"/>
    <w:rsid w:val="00700671"/>
    <w:rsid w:val="00701E2F"/>
    <w:rsid w:val="0070255F"/>
    <w:rsid w:val="007039BF"/>
    <w:rsid w:val="00703D29"/>
    <w:rsid w:val="00703F9C"/>
    <w:rsid w:val="00705054"/>
    <w:rsid w:val="007052FE"/>
    <w:rsid w:val="00705603"/>
    <w:rsid w:val="007058B0"/>
    <w:rsid w:val="00705A7C"/>
    <w:rsid w:val="00706665"/>
    <w:rsid w:val="00706B0D"/>
    <w:rsid w:val="007100B5"/>
    <w:rsid w:val="00710554"/>
    <w:rsid w:val="00710AB1"/>
    <w:rsid w:val="00713E66"/>
    <w:rsid w:val="0071627A"/>
    <w:rsid w:val="00717BBF"/>
    <w:rsid w:val="00717BC0"/>
    <w:rsid w:val="00717E1E"/>
    <w:rsid w:val="00717E55"/>
    <w:rsid w:val="00720124"/>
    <w:rsid w:val="00720906"/>
    <w:rsid w:val="007219FC"/>
    <w:rsid w:val="00721BDE"/>
    <w:rsid w:val="00724689"/>
    <w:rsid w:val="007250AB"/>
    <w:rsid w:val="007273E2"/>
    <w:rsid w:val="00730178"/>
    <w:rsid w:val="007305B6"/>
    <w:rsid w:val="00730CC3"/>
    <w:rsid w:val="00731F81"/>
    <w:rsid w:val="00733906"/>
    <w:rsid w:val="00734357"/>
    <w:rsid w:val="00735432"/>
    <w:rsid w:val="00737DC1"/>
    <w:rsid w:val="0074149B"/>
    <w:rsid w:val="007429E1"/>
    <w:rsid w:val="007437AA"/>
    <w:rsid w:val="00744A3A"/>
    <w:rsid w:val="00745DC0"/>
    <w:rsid w:val="007460BA"/>
    <w:rsid w:val="00747C0C"/>
    <w:rsid w:val="00747F2A"/>
    <w:rsid w:val="007510CD"/>
    <w:rsid w:val="0075224E"/>
    <w:rsid w:val="007555B1"/>
    <w:rsid w:val="00755997"/>
    <w:rsid w:val="00756218"/>
    <w:rsid w:val="007565B6"/>
    <w:rsid w:val="00760AFA"/>
    <w:rsid w:val="00762CE3"/>
    <w:rsid w:val="00763D89"/>
    <w:rsid w:val="00764052"/>
    <w:rsid w:val="007647B9"/>
    <w:rsid w:val="00766B9C"/>
    <w:rsid w:val="00767B91"/>
    <w:rsid w:val="00770B97"/>
    <w:rsid w:val="007715BC"/>
    <w:rsid w:val="0077178D"/>
    <w:rsid w:val="0077236E"/>
    <w:rsid w:val="007729B1"/>
    <w:rsid w:val="0077345B"/>
    <w:rsid w:val="0077351A"/>
    <w:rsid w:val="00773FC3"/>
    <w:rsid w:val="00777A21"/>
    <w:rsid w:val="00777B17"/>
    <w:rsid w:val="0078014C"/>
    <w:rsid w:val="0078016D"/>
    <w:rsid w:val="00782B23"/>
    <w:rsid w:val="00783C46"/>
    <w:rsid w:val="00785FCF"/>
    <w:rsid w:val="0078682E"/>
    <w:rsid w:val="00790540"/>
    <w:rsid w:val="0079274B"/>
    <w:rsid w:val="00793102"/>
    <w:rsid w:val="007935DF"/>
    <w:rsid w:val="00793A84"/>
    <w:rsid w:val="00794D5C"/>
    <w:rsid w:val="007961B6"/>
    <w:rsid w:val="0079623A"/>
    <w:rsid w:val="007965AD"/>
    <w:rsid w:val="007A15AB"/>
    <w:rsid w:val="007A2836"/>
    <w:rsid w:val="007A2A85"/>
    <w:rsid w:val="007A2A9D"/>
    <w:rsid w:val="007A2B90"/>
    <w:rsid w:val="007A3B4B"/>
    <w:rsid w:val="007A5896"/>
    <w:rsid w:val="007A697E"/>
    <w:rsid w:val="007A69C6"/>
    <w:rsid w:val="007A6F92"/>
    <w:rsid w:val="007A76C2"/>
    <w:rsid w:val="007B2F60"/>
    <w:rsid w:val="007B5A0E"/>
    <w:rsid w:val="007B5A9F"/>
    <w:rsid w:val="007B5B7B"/>
    <w:rsid w:val="007B7D04"/>
    <w:rsid w:val="007C0000"/>
    <w:rsid w:val="007C0116"/>
    <w:rsid w:val="007C0E1B"/>
    <w:rsid w:val="007C0E5E"/>
    <w:rsid w:val="007C26AD"/>
    <w:rsid w:val="007C33C4"/>
    <w:rsid w:val="007C3485"/>
    <w:rsid w:val="007C36E6"/>
    <w:rsid w:val="007C4BE2"/>
    <w:rsid w:val="007C636F"/>
    <w:rsid w:val="007C6E2D"/>
    <w:rsid w:val="007C780D"/>
    <w:rsid w:val="007C7A93"/>
    <w:rsid w:val="007D0BA4"/>
    <w:rsid w:val="007D2D04"/>
    <w:rsid w:val="007D3458"/>
    <w:rsid w:val="007D380F"/>
    <w:rsid w:val="007D4968"/>
    <w:rsid w:val="007D5BB6"/>
    <w:rsid w:val="007D5D98"/>
    <w:rsid w:val="007D680C"/>
    <w:rsid w:val="007D723C"/>
    <w:rsid w:val="007D7311"/>
    <w:rsid w:val="007E0F9D"/>
    <w:rsid w:val="007E17C3"/>
    <w:rsid w:val="007E1B18"/>
    <w:rsid w:val="007E1D91"/>
    <w:rsid w:val="007E31C2"/>
    <w:rsid w:val="007E329F"/>
    <w:rsid w:val="007E3574"/>
    <w:rsid w:val="007E3894"/>
    <w:rsid w:val="007E4531"/>
    <w:rsid w:val="007E4CA6"/>
    <w:rsid w:val="007E58DE"/>
    <w:rsid w:val="007E5ED4"/>
    <w:rsid w:val="007F290F"/>
    <w:rsid w:val="007F4C0A"/>
    <w:rsid w:val="007F5A55"/>
    <w:rsid w:val="007F640C"/>
    <w:rsid w:val="007F6720"/>
    <w:rsid w:val="007F6A43"/>
    <w:rsid w:val="008014B8"/>
    <w:rsid w:val="00801FC2"/>
    <w:rsid w:val="00802C3A"/>
    <w:rsid w:val="00805B80"/>
    <w:rsid w:val="00806362"/>
    <w:rsid w:val="0080638D"/>
    <w:rsid w:val="0081068E"/>
    <w:rsid w:val="00810C5A"/>
    <w:rsid w:val="00812275"/>
    <w:rsid w:val="00812FDB"/>
    <w:rsid w:val="008146F7"/>
    <w:rsid w:val="0081482F"/>
    <w:rsid w:val="008155F2"/>
    <w:rsid w:val="008163E8"/>
    <w:rsid w:val="00817149"/>
    <w:rsid w:val="00817C98"/>
    <w:rsid w:val="00817D42"/>
    <w:rsid w:val="00820334"/>
    <w:rsid w:val="00820E23"/>
    <w:rsid w:val="00820F61"/>
    <w:rsid w:val="0082151C"/>
    <w:rsid w:val="00822AEB"/>
    <w:rsid w:val="008232E4"/>
    <w:rsid w:val="008239CF"/>
    <w:rsid w:val="00825B1B"/>
    <w:rsid w:val="008262E8"/>
    <w:rsid w:val="008269EC"/>
    <w:rsid w:val="00826C78"/>
    <w:rsid w:val="0082782F"/>
    <w:rsid w:val="00831997"/>
    <w:rsid w:val="00831FB9"/>
    <w:rsid w:val="00832D17"/>
    <w:rsid w:val="00833365"/>
    <w:rsid w:val="00833545"/>
    <w:rsid w:val="008343E5"/>
    <w:rsid w:val="00835643"/>
    <w:rsid w:val="0084261D"/>
    <w:rsid w:val="00842672"/>
    <w:rsid w:val="00842BC5"/>
    <w:rsid w:val="00843C69"/>
    <w:rsid w:val="00844C7C"/>
    <w:rsid w:val="0084617F"/>
    <w:rsid w:val="008462AA"/>
    <w:rsid w:val="00850347"/>
    <w:rsid w:val="008507B1"/>
    <w:rsid w:val="00850EA3"/>
    <w:rsid w:val="008516DC"/>
    <w:rsid w:val="00851C26"/>
    <w:rsid w:val="008529CF"/>
    <w:rsid w:val="00854971"/>
    <w:rsid w:val="0085695B"/>
    <w:rsid w:val="00857CC3"/>
    <w:rsid w:val="008622A0"/>
    <w:rsid w:val="00864136"/>
    <w:rsid w:val="00864155"/>
    <w:rsid w:val="00864708"/>
    <w:rsid w:val="008665EA"/>
    <w:rsid w:val="00867A0B"/>
    <w:rsid w:val="00867A2F"/>
    <w:rsid w:val="00870867"/>
    <w:rsid w:val="008715FE"/>
    <w:rsid w:val="00871610"/>
    <w:rsid w:val="00871DE7"/>
    <w:rsid w:val="0087231D"/>
    <w:rsid w:val="008727B1"/>
    <w:rsid w:val="008730B2"/>
    <w:rsid w:val="00874A2A"/>
    <w:rsid w:val="00875CF2"/>
    <w:rsid w:val="00875DD8"/>
    <w:rsid w:val="0087655A"/>
    <w:rsid w:val="008769A1"/>
    <w:rsid w:val="00876C64"/>
    <w:rsid w:val="00876DAF"/>
    <w:rsid w:val="008773F6"/>
    <w:rsid w:val="00880F8A"/>
    <w:rsid w:val="008812BD"/>
    <w:rsid w:val="00881BA3"/>
    <w:rsid w:val="008826EB"/>
    <w:rsid w:val="00882757"/>
    <w:rsid w:val="0088473E"/>
    <w:rsid w:val="0088501C"/>
    <w:rsid w:val="00885171"/>
    <w:rsid w:val="0088552D"/>
    <w:rsid w:val="00885B4F"/>
    <w:rsid w:val="00886377"/>
    <w:rsid w:val="008868D0"/>
    <w:rsid w:val="0088781C"/>
    <w:rsid w:val="00890160"/>
    <w:rsid w:val="00890809"/>
    <w:rsid w:val="00891B80"/>
    <w:rsid w:val="00891BED"/>
    <w:rsid w:val="00892096"/>
    <w:rsid w:val="00892A25"/>
    <w:rsid w:val="00892DA2"/>
    <w:rsid w:val="00893BC9"/>
    <w:rsid w:val="008945FA"/>
    <w:rsid w:val="008965D0"/>
    <w:rsid w:val="00896A43"/>
    <w:rsid w:val="00897191"/>
    <w:rsid w:val="008A266F"/>
    <w:rsid w:val="008A2DC8"/>
    <w:rsid w:val="008A5197"/>
    <w:rsid w:val="008A55BD"/>
    <w:rsid w:val="008A56F4"/>
    <w:rsid w:val="008A6274"/>
    <w:rsid w:val="008A6B78"/>
    <w:rsid w:val="008A712B"/>
    <w:rsid w:val="008A7588"/>
    <w:rsid w:val="008A7721"/>
    <w:rsid w:val="008B0C35"/>
    <w:rsid w:val="008B1187"/>
    <w:rsid w:val="008B142B"/>
    <w:rsid w:val="008B317D"/>
    <w:rsid w:val="008B5144"/>
    <w:rsid w:val="008B584F"/>
    <w:rsid w:val="008B7ADE"/>
    <w:rsid w:val="008C032C"/>
    <w:rsid w:val="008C1190"/>
    <w:rsid w:val="008C26D6"/>
    <w:rsid w:val="008C3687"/>
    <w:rsid w:val="008C3CDD"/>
    <w:rsid w:val="008C49C3"/>
    <w:rsid w:val="008C72D4"/>
    <w:rsid w:val="008C7906"/>
    <w:rsid w:val="008D0047"/>
    <w:rsid w:val="008D0862"/>
    <w:rsid w:val="008D2228"/>
    <w:rsid w:val="008D290C"/>
    <w:rsid w:val="008D2C49"/>
    <w:rsid w:val="008D3B1E"/>
    <w:rsid w:val="008D4541"/>
    <w:rsid w:val="008D4D01"/>
    <w:rsid w:val="008D4E78"/>
    <w:rsid w:val="008D5949"/>
    <w:rsid w:val="008D64D8"/>
    <w:rsid w:val="008D6B4A"/>
    <w:rsid w:val="008D7054"/>
    <w:rsid w:val="008E05A3"/>
    <w:rsid w:val="008E079F"/>
    <w:rsid w:val="008E18A4"/>
    <w:rsid w:val="008E28B9"/>
    <w:rsid w:val="008E637B"/>
    <w:rsid w:val="008E67A5"/>
    <w:rsid w:val="008E7341"/>
    <w:rsid w:val="008E794F"/>
    <w:rsid w:val="008F094A"/>
    <w:rsid w:val="008F0A32"/>
    <w:rsid w:val="008F2465"/>
    <w:rsid w:val="008F3FEA"/>
    <w:rsid w:val="008F4610"/>
    <w:rsid w:val="008F48F1"/>
    <w:rsid w:val="008F4A27"/>
    <w:rsid w:val="00900919"/>
    <w:rsid w:val="00900A7E"/>
    <w:rsid w:val="00903256"/>
    <w:rsid w:val="00903DA5"/>
    <w:rsid w:val="00904108"/>
    <w:rsid w:val="0090445D"/>
    <w:rsid w:val="00904AD3"/>
    <w:rsid w:val="00905DE5"/>
    <w:rsid w:val="009067FE"/>
    <w:rsid w:val="00906C0B"/>
    <w:rsid w:val="009070C2"/>
    <w:rsid w:val="009077B1"/>
    <w:rsid w:val="00907928"/>
    <w:rsid w:val="009107F4"/>
    <w:rsid w:val="00910E07"/>
    <w:rsid w:val="00911D02"/>
    <w:rsid w:val="0091373B"/>
    <w:rsid w:val="00913D8D"/>
    <w:rsid w:val="00913E08"/>
    <w:rsid w:val="00914A34"/>
    <w:rsid w:val="00916087"/>
    <w:rsid w:val="00921289"/>
    <w:rsid w:val="00923C8F"/>
    <w:rsid w:val="009258A5"/>
    <w:rsid w:val="00926C12"/>
    <w:rsid w:val="0092730F"/>
    <w:rsid w:val="0092740B"/>
    <w:rsid w:val="00927ED6"/>
    <w:rsid w:val="009307A2"/>
    <w:rsid w:val="00931FF5"/>
    <w:rsid w:val="00932EC2"/>
    <w:rsid w:val="00933F44"/>
    <w:rsid w:val="00936012"/>
    <w:rsid w:val="009402F7"/>
    <w:rsid w:val="00940426"/>
    <w:rsid w:val="00943770"/>
    <w:rsid w:val="00943807"/>
    <w:rsid w:val="00944CBE"/>
    <w:rsid w:val="0094549E"/>
    <w:rsid w:val="00946DE4"/>
    <w:rsid w:val="009472B6"/>
    <w:rsid w:val="009505C1"/>
    <w:rsid w:val="00951FCD"/>
    <w:rsid w:val="00952528"/>
    <w:rsid w:val="00952F28"/>
    <w:rsid w:val="00953FC6"/>
    <w:rsid w:val="00954D62"/>
    <w:rsid w:val="00955C43"/>
    <w:rsid w:val="009562B1"/>
    <w:rsid w:val="0095788B"/>
    <w:rsid w:val="00960750"/>
    <w:rsid w:val="00961C7E"/>
    <w:rsid w:val="00962A75"/>
    <w:rsid w:val="009642A7"/>
    <w:rsid w:val="00965BC8"/>
    <w:rsid w:val="00966049"/>
    <w:rsid w:val="00967947"/>
    <w:rsid w:val="00970A1C"/>
    <w:rsid w:val="0097142F"/>
    <w:rsid w:val="009714C5"/>
    <w:rsid w:val="009730E1"/>
    <w:rsid w:val="00975911"/>
    <w:rsid w:val="00975DEF"/>
    <w:rsid w:val="009760C3"/>
    <w:rsid w:val="00980735"/>
    <w:rsid w:val="00980D05"/>
    <w:rsid w:val="00982193"/>
    <w:rsid w:val="009833DA"/>
    <w:rsid w:val="009838D2"/>
    <w:rsid w:val="00986865"/>
    <w:rsid w:val="0098763C"/>
    <w:rsid w:val="009901E4"/>
    <w:rsid w:val="009903E3"/>
    <w:rsid w:val="009925B2"/>
    <w:rsid w:val="00992B10"/>
    <w:rsid w:val="00994457"/>
    <w:rsid w:val="00994773"/>
    <w:rsid w:val="00994C5C"/>
    <w:rsid w:val="00994E59"/>
    <w:rsid w:val="00995241"/>
    <w:rsid w:val="00995675"/>
    <w:rsid w:val="00996740"/>
    <w:rsid w:val="009A37F1"/>
    <w:rsid w:val="009A3CE9"/>
    <w:rsid w:val="009A40B8"/>
    <w:rsid w:val="009A4CB1"/>
    <w:rsid w:val="009A53C4"/>
    <w:rsid w:val="009A57B4"/>
    <w:rsid w:val="009A651F"/>
    <w:rsid w:val="009B0335"/>
    <w:rsid w:val="009B0B3B"/>
    <w:rsid w:val="009B18D5"/>
    <w:rsid w:val="009B3478"/>
    <w:rsid w:val="009B795A"/>
    <w:rsid w:val="009C034E"/>
    <w:rsid w:val="009C1666"/>
    <w:rsid w:val="009C1692"/>
    <w:rsid w:val="009C23AC"/>
    <w:rsid w:val="009C2992"/>
    <w:rsid w:val="009C37EA"/>
    <w:rsid w:val="009C5CFD"/>
    <w:rsid w:val="009C5F35"/>
    <w:rsid w:val="009C7273"/>
    <w:rsid w:val="009C745D"/>
    <w:rsid w:val="009D0539"/>
    <w:rsid w:val="009D0C48"/>
    <w:rsid w:val="009D0C8B"/>
    <w:rsid w:val="009D0EB3"/>
    <w:rsid w:val="009D1250"/>
    <w:rsid w:val="009D1952"/>
    <w:rsid w:val="009D29E9"/>
    <w:rsid w:val="009D31EC"/>
    <w:rsid w:val="009D6C52"/>
    <w:rsid w:val="009D7282"/>
    <w:rsid w:val="009D7CDF"/>
    <w:rsid w:val="009D7D7C"/>
    <w:rsid w:val="009E0566"/>
    <w:rsid w:val="009E153C"/>
    <w:rsid w:val="009E3DA8"/>
    <w:rsid w:val="009E400D"/>
    <w:rsid w:val="009E4078"/>
    <w:rsid w:val="009E5666"/>
    <w:rsid w:val="009E5FD1"/>
    <w:rsid w:val="009E7159"/>
    <w:rsid w:val="009F0258"/>
    <w:rsid w:val="009F11F9"/>
    <w:rsid w:val="009F1DA1"/>
    <w:rsid w:val="009F1E8D"/>
    <w:rsid w:val="009F1EA5"/>
    <w:rsid w:val="009F2616"/>
    <w:rsid w:val="009F2671"/>
    <w:rsid w:val="009F303B"/>
    <w:rsid w:val="009F3CB9"/>
    <w:rsid w:val="009F57AF"/>
    <w:rsid w:val="009F5931"/>
    <w:rsid w:val="009F5FF3"/>
    <w:rsid w:val="009F620D"/>
    <w:rsid w:val="009F62F6"/>
    <w:rsid w:val="009F6B0B"/>
    <w:rsid w:val="009F717F"/>
    <w:rsid w:val="009F728F"/>
    <w:rsid w:val="00A000D1"/>
    <w:rsid w:val="00A00FE3"/>
    <w:rsid w:val="00A01AE6"/>
    <w:rsid w:val="00A01FE7"/>
    <w:rsid w:val="00A02AD6"/>
    <w:rsid w:val="00A02AF9"/>
    <w:rsid w:val="00A02B93"/>
    <w:rsid w:val="00A03F44"/>
    <w:rsid w:val="00A0571C"/>
    <w:rsid w:val="00A0577F"/>
    <w:rsid w:val="00A06B90"/>
    <w:rsid w:val="00A06DC1"/>
    <w:rsid w:val="00A10BDF"/>
    <w:rsid w:val="00A117FA"/>
    <w:rsid w:val="00A12346"/>
    <w:rsid w:val="00A132C3"/>
    <w:rsid w:val="00A13CC5"/>
    <w:rsid w:val="00A16337"/>
    <w:rsid w:val="00A16EB2"/>
    <w:rsid w:val="00A17406"/>
    <w:rsid w:val="00A204B9"/>
    <w:rsid w:val="00A20AC8"/>
    <w:rsid w:val="00A211F7"/>
    <w:rsid w:val="00A218E5"/>
    <w:rsid w:val="00A21E7B"/>
    <w:rsid w:val="00A235B3"/>
    <w:rsid w:val="00A236C0"/>
    <w:rsid w:val="00A24E60"/>
    <w:rsid w:val="00A26CF5"/>
    <w:rsid w:val="00A30661"/>
    <w:rsid w:val="00A30662"/>
    <w:rsid w:val="00A307FB"/>
    <w:rsid w:val="00A3159E"/>
    <w:rsid w:val="00A316F2"/>
    <w:rsid w:val="00A32E58"/>
    <w:rsid w:val="00A33FC7"/>
    <w:rsid w:val="00A34CE9"/>
    <w:rsid w:val="00A34D86"/>
    <w:rsid w:val="00A35152"/>
    <w:rsid w:val="00A3670F"/>
    <w:rsid w:val="00A4209A"/>
    <w:rsid w:val="00A42C60"/>
    <w:rsid w:val="00A443C3"/>
    <w:rsid w:val="00A46373"/>
    <w:rsid w:val="00A51423"/>
    <w:rsid w:val="00A52DC5"/>
    <w:rsid w:val="00A53186"/>
    <w:rsid w:val="00A53BA3"/>
    <w:rsid w:val="00A54E62"/>
    <w:rsid w:val="00A5525D"/>
    <w:rsid w:val="00A55716"/>
    <w:rsid w:val="00A57688"/>
    <w:rsid w:val="00A60AC0"/>
    <w:rsid w:val="00A6152E"/>
    <w:rsid w:val="00A6312C"/>
    <w:rsid w:val="00A6505D"/>
    <w:rsid w:val="00A65670"/>
    <w:rsid w:val="00A656A0"/>
    <w:rsid w:val="00A66C49"/>
    <w:rsid w:val="00A6783D"/>
    <w:rsid w:val="00A67C16"/>
    <w:rsid w:val="00A70666"/>
    <w:rsid w:val="00A72807"/>
    <w:rsid w:val="00A747EE"/>
    <w:rsid w:val="00A74918"/>
    <w:rsid w:val="00A74C8B"/>
    <w:rsid w:val="00A751B1"/>
    <w:rsid w:val="00A755F6"/>
    <w:rsid w:val="00A76CF4"/>
    <w:rsid w:val="00A77DFB"/>
    <w:rsid w:val="00A80C4B"/>
    <w:rsid w:val="00A822BF"/>
    <w:rsid w:val="00A828F2"/>
    <w:rsid w:val="00A83FA1"/>
    <w:rsid w:val="00A861E5"/>
    <w:rsid w:val="00A86436"/>
    <w:rsid w:val="00A865A0"/>
    <w:rsid w:val="00A912D0"/>
    <w:rsid w:val="00A913F4"/>
    <w:rsid w:val="00A91EA0"/>
    <w:rsid w:val="00A9208B"/>
    <w:rsid w:val="00A92158"/>
    <w:rsid w:val="00A93059"/>
    <w:rsid w:val="00A951A6"/>
    <w:rsid w:val="00A952C9"/>
    <w:rsid w:val="00A96B0E"/>
    <w:rsid w:val="00A97510"/>
    <w:rsid w:val="00AA05A2"/>
    <w:rsid w:val="00AA0AF7"/>
    <w:rsid w:val="00AA0BA0"/>
    <w:rsid w:val="00AA3DE7"/>
    <w:rsid w:val="00AA40A4"/>
    <w:rsid w:val="00AA49C7"/>
    <w:rsid w:val="00AA4E22"/>
    <w:rsid w:val="00AA5391"/>
    <w:rsid w:val="00AA58D4"/>
    <w:rsid w:val="00AA5A39"/>
    <w:rsid w:val="00AA6423"/>
    <w:rsid w:val="00AA6F0E"/>
    <w:rsid w:val="00AA7013"/>
    <w:rsid w:val="00AA7C56"/>
    <w:rsid w:val="00AB0ED7"/>
    <w:rsid w:val="00AB153E"/>
    <w:rsid w:val="00AB2E9D"/>
    <w:rsid w:val="00AB3B10"/>
    <w:rsid w:val="00AB46C9"/>
    <w:rsid w:val="00AB4A2C"/>
    <w:rsid w:val="00AB5DC6"/>
    <w:rsid w:val="00AB600E"/>
    <w:rsid w:val="00AB6013"/>
    <w:rsid w:val="00AB638C"/>
    <w:rsid w:val="00AB709F"/>
    <w:rsid w:val="00AB7F4F"/>
    <w:rsid w:val="00AC1ACE"/>
    <w:rsid w:val="00AC34E3"/>
    <w:rsid w:val="00AC417F"/>
    <w:rsid w:val="00AC41F9"/>
    <w:rsid w:val="00AC48BF"/>
    <w:rsid w:val="00AC596C"/>
    <w:rsid w:val="00AC64CA"/>
    <w:rsid w:val="00AC6D5E"/>
    <w:rsid w:val="00AC7941"/>
    <w:rsid w:val="00AD09D5"/>
    <w:rsid w:val="00AD1A9E"/>
    <w:rsid w:val="00AD3B90"/>
    <w:rsid w:val="00AD4A25"/>
    <w:rsid w:val="00AD55C5"/>
    <w:rsid w:val="00AD6756"/>
    <w:rsid w:val="00AD7C19"/>
    <w:rsid w:val="00AE093A"/>
    <w:rsid w:val="00AE26B2"/>
    <w:rsid w:val="00AE2803"/>
    <w:rsid w:val="00AE3759"/>
    <w:rsid w:val="00AE3873"/>
    <w:rsid w:val="00AE3920"/>
    <w:rsid w:val="00AE4229"/>
    <w:rsid w:val="00AE447D"/>
    <w:rsid w:val="00AE508B"/>
    <w:rsid w:val="00AE52DC"/>
    <w:rsid w:val="00AE6FDC"/>
    <w:rsid w:val="00AE7E14"/>
    <w:rsid w:val="00AE7EC5"/>
    <w:rsid w:val="00AF2C25"/>
    <w:rsid w:val="00AF338C"/>
    <w:rsid w:val="00AF449C"/>
    <w:rsid w:val="00AF4A1E"/>
    <w:rsid w:val="00AF4B89"/>
    <w:rsid w:val="00AF54F3"/>
    <w:rsid w:val="00AF55C5"/>
    <w:rsid w:val="00AF63CE"/>
    <w:rsid w:val="00AF7746"/>
    <w:rsid w:val="00B010D6"/>
    <w:rsid w:val="00B0189A"/>
    <w:rsid w:val="00B02331"/>
    <w:rsid w:val="00B02361"/>
    <w:rsid w:val="00B02EE3"/>
    <w:rsid w:val="00B0376B"/>
    <w:rsid w:val="00B03B12"/>
    <w:rsid w:val="00B03C5B"/>
    <w:rsid w:val="00B058FF"/>
    <w:rsid w:val="00B05DD9"/>
    <w:rsid w:val="00B0632C"/>
    <w:rsid w:val="00B06E76"/>
    <w:rsid w:val="00B074D8"/>
    <w:rsid w:val="00B1001A"/>
    <w:rsid w:val="00B1155F"/>
    <w:rsid w:val="00B12021"/>
    <w:rsid w:val="00B121FB"/>
    <w:rsid w:val="00B12429"/>
    <w:rsid w:val="00B12A85"/>
    <w:rsid w:val="00B12A8E"/>
    <w:rsid w:val="00B14CCC"/>
    <w:rsid w:val="00B1650A"/>
    <w:rsid w:val="00B16BCC"/>
    <w:rsid w:val="00B1763A"/>
    <w:rsid w:val="00B17BF2"/>
    <w:rsid w:val="00B21633"/>
    <w:rsid w:val="00B2203C"/>
    <w:rsid w:val="00B22EC4"/>
    <w:rsid w:val="00B30625"/>
    <w:rsid w:val="00B30C3F"/>
    <w:rsid w:val="00B31818"/>
    <w:rsid w:val="00B32E1F"/>
    <w:rsid w:val="00B3483C"/>
    <w:rsid w:val="00B34E5C"/>
    <w:rsid w:val="00B353D8"/>
    <w:rsid w:val="00B36389"/>
    <w:rsid w:val="00B36427"/>
    <w:rsid w:val="00B37C00"/>
    <w:rsid w:val="00B37FE3"/>
    <w:rsid w:val="00B42A07"/>
    <w:rsid w:val="00B456B7"/>
    <w:rsid w:val="00B45F5B"/>
    <w:rsid w:val="00B46EC9"/>
    <w:rsid w:val="00B478A3"/>
    <w:rsid w:val="00B47BF8"/>
    <w:rsid w:val="00B5128B"/>
    <w:rsid w:val="00B51795"/>
    <w:rsid w:val="00B51BE0"/>
    <w:rsid w:val="00B524BF"/>
    <w:rsid w:val="00B52DD8"/>
    <w:rsid w:val="00B53118"/>
    <w:rsid w:val="00B53D75"/>
    <w:rsid w:val="00B5509A"/>
    <w:rsid w:val="00B55A9C"/>
    <w:rsid w:val="00B564BB"/>
    <w:rsid w:val="00B57894"/>
    <w:rsid w:val="00B619B9"/>
    <w:rsid w:val="00B630CC"/>
    <w:rsid w:val="00B639B6"/>
    <w:rsid w:val="00B63FD4"/>
    <w:rsid w:val="00B65A45"/>
    <w:rsid w:val="00B6742D"/>
    <w:rsid w:val="00B70DAA"/>
    <w:rsid w:val="00B737E3"/>
    <w:rsid w:val="00B75DE4"/>
    <w:rsid w:val="00B80BD8"/>
    <w:rsid w:val="00B81020"/>
    <w:rsid w:val="00B82E4C"/>
    <w:rsid w:val="00B83C6E"/>
    <w:rsid w:val="00B8403D"/>
    <w:rsid w:val="00B84725"/>
    <w:rsid w:val="00B84C03"/>
    <w:rsid w:val="00B85F22"/>
    <w:rsid w:val="00B8668F"/>
    <w:rsid w:val="00B869DB"/>
    <w:rsid w:val="00B875A2"/>
    <w:rsid w:val="00B87CA4"/>
    <w:rsid w:val="00B87D3F"/>
    <w:rsid w:val="00B92894"/>
    <w:rsid w:val="00B92ABB"/>
    <w:rsid w:val="00B93AEC"/>
    <w:rsid w:val="00B943F2"/>
    <w:rsid w:val="00B94899"/>
    <w:rsid w:val="00B97145"/>
    <w:rsid w:val="00BA04D2"/>
    <w:rsid w:val="00BA0625"/>
    <w:rsid w:val="00BA0874"/>
    <w:rsid w:val="00BA1F43"/>
    <w:rsid w:val="00BA3990"/>
    <w:rsid w:val="00BA563C"/>
    <w:rsid w:val="00BA6A20"/>
    <w:rsid w:val="00BA7259"/>
    <w:rsid w:val="00BA79C7"/>
    <w:rsid w:val="00BB170A"/>
    <w:rsid w:val="00BB3530"/>
    <w:rsid w:val="00BB3668"/>
    <w:rsid w:val="00BB38FE"/>
    <w:rsid w:val="00BB44CE"/>
    <w:rsid w:val="00BB44E1"/>
    <w:rsid w:val="00BB5322"/>
    <w:rsid w:val="00BB6445"/>
    <w:rsid w:val="00BB7769"/>
    <w:rsid w:val="00BB7D23"/>
    <w:rsid w:val="00BC1198"/>
    <w:rsid w:val="00BC2107"/>
    <w:rsid w:val="00BC3904"/>
    <w:rsid w:val="00BC51DD"/>
    <w:rsid w:val="00BD02C4"/>
    <w:rsid w:val="00BD0672"/>
    <w:rsid w:val="00BD0B87"/>
    <w:rsid w:val="00BD0CF8"/>
    <w:rsid w:val="00BD308B"/>
    <w:rsid w:val="00BD3FA4"/>
    <w:rsid w:val="00BD4F77"/>
    <w:rsid w:val="00BD5283"/>
    <w:rsid w:val="00BD59CE"/>
    <w:rsid w:val="00BD628D"/>
    <w:rsid w:val="00BD68D4"/>
    <w:rsid w:val="00BE01EF"/>
    <w:rsid w:val="00BE1269"/>
    <w:rsid w:val="00BE13C1"/>
    <w:rsid w:val="00BE149F"/>
    <w:rsid w:val="00BE1760"/>
    <w:rsid w:val="00BE1812"/>
    <w:rsid w:val="00BE2505"/>
    <w:rsid w:val="00BE3A90"/>
    <w:rsid w:val="00BE4C8B"/>
    <w:rsid w:val="00BE52A1"/>
    <w:rsid w:val="00BE65F5"/>
    <w:rsid w:val="00BE7524"/>
    <w:rsid w:val="00BE7B42"/>
    <w:rsid w:val="00BF0057"/>
    <w:rsid w:val="00BF02B8"/>
    <w:rsid w:val="00BF0CEE"/>
    <w:rsid w:val="00BF1490"/>
    <w:rsid w:val="00BF2786"/>
    <w:rsid w:val="00BF329A"/>
    <w:rsid w:val="00BF44A7"/>
    <w:rsid w:val="00BF7888"/>
    <w:rsid w:val="00C00A0E"/>
    <w:rsid w:val="00C01819"/>
    <w:rsid w:val="00C02E73"/>
    <w:rsid w:val="00C0311B"/>
    <w:rsid w:val="00C03AD3"/>
    <w:rsid w:val="00C03D1D"/>
    <w:rsid w:val="00C063FB"/>
    <w:rsid w:val="00C064C3"/>
    <w:rsid w:val="00C065C3"/>
    <w:rsid w:val="00C06FCD"/>
    <w:rsid w:val="00C1210E"/>
    <w:rsid w:val="00C1286E"/>
    <w:rsid w:val="00C13008"/>
    <w:rsid w:val="00C15CCC"/>
    <w:rsid w:val="00C15D74"/>
    <w:rsid w:val="00C15FF2"/>
    <w:rsid w:val="00C16CCB"/>
    <w:rsid w:val="00C216DB"/>
    <w:rsid w:val="00C21CE8"/>
    <w:rsid w:val="00C21F39"/>
    <w:rsid w:val="00C2324C"/>
    <w:rsid w:val="00C23C2E"/>
    <w:rsid w:val="00C23CEE"/>
    <w:rsid w:val="00C2667F"/>
    <w:rsid w:val="00C30615"/>
    <w:rsid w:val="00C30F8C"/>
    <w:rsid w:val="00C32305"/>
    <w:rsid w:val="00C324EC"/>
    <w:rsid w:val="00C32F67"/>
    <w:rsid w:val="00C33C8E"/>
    <w:rsid w:val="00C33EBF"/>
    <w:rsid w:val="00C36FEF"/>
    <w:rsid w:val="00C40298"/>
    <w:rsid w:val="00C41FF7"/>
    <w:rsid w:val="00C43F60"/>
    <w:rsid w:val="00C44455"/>
    <w:rsid w:val="00C45988"/>
    <w:rsid w:val="00C4615D"/>
    <w:rsid w:val="00C519A2"/>
    <w:rsid w:val="00C52001"/>
    <w:rsid w:val="00C52AF8"/>
    <w:rsid w:val="00C53824"/>
    <w:rsid w:val="00C54624"/>
    <w:rsid w:val="00C55328"/>
    <w:rsid w:val="00C55420"/>
    <w:rsid w:val="00C558DD"/>
    <w:rsid w:val="00C55AFB"/>
    <w:rsid w:val="00C55BCD"/>
    <w:rsid w:val="00C55F84"/>
    <w:rsid w:val="00C55FBF"/>
    <w:rsid w:val="00C56964"/>
    <w:rsid w:val="00C57D13"/>
    <w:rsid w:val="00C6065B"/>
    <w:rsid w:val="00C61955"/>
    <w:rsid w:val="00C63244"/>
    <w:rsid w:val="00C73F60"/>
    <w:rsid w:val="00C74034"/>
    <w:rsid w:val="00C748C3"/>
    <w:rsid w:val="00C76C53"/>
    <w:rsid w:val="00C77253"/>
    <w:rsid w:val="00C77334"/>
    <w:rsid w:val="00C77F2A"/>
    <w:rsid w:val="00C80C87"/>
    <w:rsid w:val="00C8290F"/>
    <w:rsid w:val="00C83607"/>
    <w:rsid w:val="00C85DA2"/>
    <w:rsid w:val="00C85E3D"/>
    <w:rsid w:val="00C86889"/>
    <w:rsid w:val="00C879D4"/>
    <w:rsid w:val="00C90523"/>
    <w:rsid w:val="00C90635"/>
    <w:rsid w:val="00C90AE4"/>
    <w:rsid w:val="00C90CC2"/>
    <w:rsid w:val="00C91245"/>
    <w:rsid w:val="00C917F2"/>
    <w:rsid w:val="00C94966"/>
    <w:rsid w:val="00C95440"/>
    <w:rsid w:val="00C96DFD"/>
    <w:rsid w:val="00CA1055"/>
    <w:rsid w:val="00CA14D1"/>
    <w:rsid w:val="00CA22FF"/>
    <w:rsid w:val="00CA270A"/>
    <w:rsid w:val="00CA3C97"/>
    <w:rsid w:val="00CA6326"/>
    <w:rsid w:val="00CB047E"/>
    <w:rsid w:val="00CB2331"/>
    <w:rsid w:val="00CB3EFA"/>
    <w:rsid w:val="00CB4249"/>
    <w:rsid w:val="00CC396E"/>
    <w:rsid w:val="00CC41E8"/>
    <w:rsid w:val="00CC55A5"/>
    <w:rsid w:val="00CC5A6F"/>
    <w:rsid w:val="00CC6D07"/>
    <w:rsid w:val="00CD00A7"/>
    <w:rsid w:val="00CD43A6"/>
    <w:rsid w:val="00CD4504"/>
    <w:rsid w:val="00CD5BFF"/>
    <w:rsid w:val="00CD5E04"/>
    <w:rsid w:val="00CD5F82"/>
    <w:rsid w:val="00CD62D2"/>
    <w:rsid w:val="00CD6E30"/>
    <w:rsid w:val="00CE0159"/>
    <w:rsid w:val="00CE0716"/>
    <w:rsid w:val="00CE11D7"/>
    <w:rsid w:val="00CE1A00"/>
    <w:rsid w:val="00CE1D23"/>
    <w:rsid w:val="00CE1FD0"/>
    <w:rsid w:val="00CE2E8E"/>
    <w:rsid w:val="00CE51D4"/>
    <w:rsid w:val="00CE6B02"/>
    <w:rsid w:val="00CE6E97"/>
    <w:rsid w:val="00CE7F37"/>
    <w:rsid w:val="00CF0769"/>
    <w:rsid w:val="00CF080C"/>
    <w:rsid w:val="00CF0C8A"/>
    <w:rsid w:val="00CF10A7"/>
    <w:rsid w:val="00CF1294"/>
    <w:rsid w:val="00CF3AB0"/>
    <w:rsid w:val="00CF3F25"/>
    <w:rsid w:val="00CF5B6B"/>
    <w:rsid w:val="00CF60FC"/>
    <w:rsid w:val="00D01AA5"/>
    <w:rsid w:val="00D01D42"/>
    <w:rsid w:val="00D04783"/>
    <w:rsid w:val="00D06D6B"/>
    <w:rsid w:val="00D07197"/>
    <w:rsid w:val="00D10B66"/>
    <w:rsid w:val="00D127D5"/>
    <w:rsid w:val="00D134C7"/>
    <w:rsid w:val="00D137F7"/>
    <w:rsid w:val="00D13F59"/>
    <w:rsid w:val="00D149D5"/>
    <w:rsid w:val="00D14B5B"/>
    <w:rsid w:val="00D16039"/>
    <w:rsid w:val="00D20635"/>
    <w:rsid w:val="00D2085E"/>
    <w:rsid w:val="00D20885"/>
    <w:rsid w:val="00D20C69"/>
    <w:rsid w:val="00D23E60"/>
    <w:rsid w:val="00D251A7"/>
    <w:rsid w:val="00D252E7"/>
    <w:rsid w:val="00D2618A"/>
    <w:rsid w:val="00D3011E"/>
    <w:rsid w:val="00D30154"/>
    <w:rsid w:val="00D3041D"/>
    <w:rsid w:val="00D3053F"/>
    <w:rsid w:val="00D30CE8"/>
    <w:rsid w:val="00D32A67"/>
    <w:rsid w:val="00D33B98"/>
    <w:rsid w:val="00D34447"/>
    <w:rsid w:val="00D34C3B"/>
    <w:rsid w:val="00D352CD"/>
    <w:rsid w:val="00D355BC"/>
    <w:rsid w:val="00D35D50"/>
    <w:rsid w:val="00D35DC8"/>
    <w:rsid w:val="00D367C7"/>
    <w:rsid w:val="00D40AE4"/>
    <w:rsid w:val="00D40DD4"/>
    <w:rsid w:val="00D414E9"/>
    <w:rsid w:val="00D42E1E"/>
    <w:rsid w:val="00D436BA"/>
    <w:rsid w:val="00D441B1"/>
    <w:rsid w:val="00D45848"/>
    <w:rsid w:val="00D46D14"/>
    <w:rsid w:val="00D46DA9"/>
    <w:rsid w:val="00D518C8"/>
    <w:rsid w:val="00D525B8"/>
    <w:rsid w:val="00D52630"/>
    <w:rsid w:val="00D5609B"/>
    <w:rsid w:val="00D56307"/>
    <w:rsid w:val="00D56D88"/>
    <w:rsid w:val="00D579BB"/>
    <w:rsid w:val="00D57CD5"/>
    <w:rsid w:val="00D602B5"/>
    <w:rsid w:val="00D6053F"/>
    <w:rsid w:val="00D616EC"/>
    <w:rsid w:val="00D62FB4"/>
    <w:rsid w:val="00D6345A"/>
    <w:rsid w:val="00D639CB"/>
    <w:rsid w:val="00D63EBD"/>
    <w:rsid w:val="00D64BD7"/>
    <w:rsid w:val="00D64DDC"/>
    <w:rsid w:val="00D65FAB"/>
    <w:rsid w:val="00D67A68"/>
    <w:rsid w:val="00D67C58"/>
    <w:rsid w:val="00D67FC1"/>
    <w:rsid w:val="00D713F3"/>
    <w:rsid w:val="00D71691"/>
    <w:rsid w:val="00D72B86"/>
    <w:rsid w:val="00D73C24"/>
    <w:rsid w:val="00D74E42"/>
    <w:rsid w:val="00D75292"/>
    <w:rsid w:val="00D75B29"/>
    <w:rsid w:val="00D8162F"/>
    <w:rsid w:val="00D81BE5"/>
    <w:rsid w:val="00D86D5E"/>
    <w:rsid w:val="00D909B8"/>
    <w:rsid w:val="00D91F33"/>
    <w:rsid w:val="00D94C7B"/>
    <w:rsid w:val="00D95EBC"/>
    <w:rsid w:val="00D9621E"/>
    <w:rsid w:val="00D965C4"/>
    <w:rsid w:val="00D969F7"/>
    <w:rsid w:val="00DA4D25"/>
    <w:rsid w:val="00DA4D98"/>
    <w:rsid w:val="00DA5826"/>
    <w:rsid w:val="00DA714B"/>
    <w:rsid w:val="00DB0976"/>
    <w:rsid w:val="00DB142A"/>
    <w:rsid w:val="00DB1CF9"/>
    <w:rsid w:val="00DB366D"/>
    <w:rsid w:val="00DB3C6C"/>
    <w:rsid w:val="00DB5669"/>
    <w:rsid w:val="00DB5958"/>
    <w:rsid w:val="00DB5BBC"/>
    <w:rsid w:val="00DB5D5B"/>
    <w:rsid w:val="00DB690D"/>
    <w:rsid w:val="00DB6C3C"/>
    <w:rsid w:val="00DB7918"/>
    <w:rsid w:val="00DC1B05"/>
    <w:rsid w:val="00DC56A9"/>
    <w:rsid w:val="00DC5B2B"/>
    <w:rsid w:val="00DC5B3B"/>
    <w:rsid w:val="00DC64E2"/>
    <w:rsid w:val="00DD02FE"/>
    <w:rsid w:val="00DD1011"/>
    <w:rsid w:val="00DD142D"/>
    <w:rsid w:val="00DD3586"/>
    <w:rsid w:val="00DD3763"/>
    <w:rsid w:val="00DD4440"/>
    <w:rsid w:val="00DD4F68"/>
    <w:rsid w:val="00DD548C"/>
    <w:rsid w:val="00DD56FC"/>
    <w:rsid w:val="00DD5BA2"/>
    <w:rsid w:val="00DD5FF2"/>
    <w:rsid w:val="00DD6C68"/>
    <w:rsid w:val="00DD7883"/>
    <w:rsid w:val="00DE04A2"/>
    <w:rsid w:val="00DE1740"/>
    <w:rsid w:val="00DE1AD5"/>
    <w:rsid w:val="00DE47A6"/>
    <w:rsid w:val="00DE4CB4"/>
    <w:rsid w:val="00DE58A1"/>
    <w:rsid w:val="00DE5AAF"/>
    <w:rsid w:val="00DE61BA"/>
    <w:rsid w:val="00DE7865"/>
    <w:rsid w:val="00DE7F7D"/>
    <w:rsid w:val="00DF012B"/>
    <w:rsid w:val="00DF0444"/>
    <w:rsid w:val="00DF0514"/>
    <w:rsid w:val="00DF2426"/>
    <w:rsid w:val="00DF4A38"/>
    <w:rsid w:val="00DF50D8"/>
    <w:rsid w:val="00DF54FC"/>
    <w:rsid w:val="00DF665F"/>
    <w:rsid w:val="00DF6686"/>
    <w:rsid w:val="00DF66BA"/>
    <w:rsid w:val="00DF6C62"/>
    <w:rsid w:val="00E0066F"/>
    <w:rsid w:val="00E00BB8"/>
    <w:rsid w:val="00E00E80"/>
    <w:rsid w:val="00E0115F"/>
    <w:rsid w:val="00E01870"/>
    <w:rsid w:val="00E024C4"/>
    <w:rsid w:val="00E028D7"/>
    <w:rsid w:val="00E028DB"/>
    <w:rsid w:val="00E03023"/>
    <w:rsid w:val="00E03DFD"/>
    <w:rsid w:val="00E0509D"/>
    <w:rsid w:val="00E055CF"/>
    <w:rsid w:val="00E05A0E"/>
    <w:rsid w:val="00E05DE9"/>
    <w:rsid w:val="00E0663C"/>
    <w:rsid w:val="00E06A38"/>
    <w:rsid w:val="00E10403"/>
    <w:rsid w:val="00E105D9"/>
    <w:rsid w:val="00E11089"/>
    <w:rsid w:val="00E11167"/>
    <w:rsid w:val="00E11192"/>
    <w:rsid w:val="00E11550"/>
    <w:rsid w:val="00E11B06"/>
    <w:rsid w:val="00E11D2A"/>
    <w:rsid w:val="00E1369D"/>
    <w:rsid w:val="00E14158"/>
    <w:rsid w:val="00E16C07"/>
    <w:rsid w:val="00E16F43"/>
    <w:rsid w:val="00E17514"/>
    <w:rsid w:val="00E17B45"/>
    <w:rsid w:val="00E17E6C"/>
    <w:rsid w:val="00E20A53"/>
    <w:rsid w:val="00E229D4"/>
    <w:rsid w:val="00E2311C"/>
    <w:rsid w:val="00E23D7F"/>
    <w:rsid w:val="00E240B1"/>
    <w:rsid w:val="00E24163"/>
    <w:rsid w:val="00E248CB"/>
    <w:rsid w:val="00E2710B"/>
    <w:rsid w:val="00E27243"/>
    <w:rsid w:val="00E2724A"/>
    <w:rsid w:val="00E3101F"/>
    <w:rsid w:val="00E32E75"/>
    <w:rsid w:val="00E32F00"/>
    <w:rsid w:val="00E33B96"/>
    <w:rsid w:val="00E34D5E"/>
    <w:rsid w:val="00E36F2B"/>
    <w:rsid w:val="00E4064A"/>
    <w:rsid w:val="00E42819"/>
    <w:rsid w:val="00E43F01"/>
    <w:rsid w:val="00E442B4"/>
    <w:rsid w:val="00E4487B"/>
    <w:rsid w:val="00E46E7D"/>
    <w:rsid w:val="00E470E7"/>
    <w:rsid w:val="00E47206"/>
    <w:rsid w:val="00E50A63"/>
    <w:rsid w:val="00E51259"/>
    <w:rsid w:val="00E518FA"/>
    <w:rsid w:val="00E51A7B"/>
    <w:rsid w:val="00E5314F"/>
    <w:rsid w:val="00E53FF8"/>
    <w:rsid w:val="00E551F5"/>
    <w:rsid w:val="00E56346"/>
    <w:rsid w:val="00E57D3F"/>
    <w:rsid w:val="00E60086"/>
    <w:rsid w:val="00E60F80"/>
    <w:rsid w:val="00E63DEE"/>
    <w:rsid w:val="00E64F44"/>
    <w:rsid w:val="00E66C6E"/>
    <w:rsid w:val="00E6762F"/>
    <w:rsid w:val="00E67D1E"/>
    <w:rsid w:val="00E70366"/>
    <w:rsid w:val="00E73C01"/>
    <w:rsid w:val="00E73F08"/>
    <w:rsid w:val="00E74381"/>
    <w:rsid w:val="00E743AA"/>
    <w:rsid w:val="00E74A28"/>
    <w:rsid w:val="00E761D0"/>
    <w:rsid w:val="00E76505"/>
    <w:rsid w:val="00E767CB"/>
    <w:rsid w:val="00E77BDF"/>
    <w:rsid w:val="00E77DC0"/>
    <w:rsid w:val="00E806E1"/>
    <w:rsid w:val="00E80932"/>
    <w:rsid w:val="00E827C7"/>
    <w:rsid w:val="00E82B7E"/>
    <w:rsid w:val="00E83FA4"/>
    <w:rsid w:val="00E85270"/>
    <w:rsid w:val="00E852FD"/>
    <w:rsid w:val="00E85CA9"/>
    <w:rsid w:val="00E87CA4"/>
    <w:rsid w:val="00E90677"/>
    <w:rsid w:val="00E90B4B"/>
    <w:rsid w:val="00E910CA"/>
    <w:rsid w:val="00E9134B"/>
    <w:rsid w:val="00E91F55"/>
    <w:rsid w:val="00E928A9"/>
    <w:rsid w:val="00E92B43"/>
    <w:rsid w:val="00EA05E5"/>
    <w:rsid w:val="00EA0F60"/>
    <w:rsid w:val="00EA2284"/>
    <w:rsid w:val="00EA30FC"/>
    <w:rsid w:val="00EA37DD"/>
    <w:rsid w:val="00EA4A0E"/>
    <w:rsid w:val="00EA4DFC"/>
    <w:rsid w:val="00EA5EF4"/>
    <w:rsid w:val="00EA6B3A"/>
    <w:rsid w:val="00EA6F14"/>
    <w:rsid w:val="00EA6F85"/>
    <w:rsid w:val="00EA721F"/>
    <w:rsid w:val="00EB0A2F"/>
    <w:rsid w:val="00EB4B22"/>
    <w:rsid w:val="00EB4B48"/>
    <w:rsid w:val="00EB5486"/>
    <w:rsid w:val="00EB5724"/>
    <w:rsid w:val="00EB5C1C"/>
    <w:rsid w:val="00EB5C5B"/>
    <w:rsid w:val="00EB5E52"/>
    <w:rsid w:val="00EC05D5"/>
    <w:rsid w:val="00EC166B"/>
    <w:rsid w:val="00EC34EB"/>
    <w:rsid w:val="00EC4156"/>
    <w:rsid w:val="00EC46AC"/>
    <w:rsid w:val="00EC52CA"/>
    <w:rsid w:val="00EC540D"/>
    <w:rsid w:val="00EC5E9D"/>
    <w:rsid w:val="00EC6592"/>
    <w:rsid w:val="00EC72AD"/>
    <w:rsid w:val="00ED0C4E"/>
    <w:rsid w:val="00ED0C4F"/>
    <w:rsid w:val="00ED2537"/>
    <w:rsid w:val="00ED28BF"/>
    <w:rsid w:val="00ED293C"/>
    <w:rsid w:val="00ED3C43"/>
    <w:rsid w:val="00ED43C0"/>
    <w:rsid w:val="00ED660A"/>
    <w:rsid w:val="00ED687C"/>
    <w:rsid w:val="00ED7CD7"/>
    <w:rsid w:val="00EE0010"/>
    <w:rsid w:val="00EE013A"/>
    <w:rsid w:val="00EE11BA"/>
    <w:rsid w:val="00EE127D"/>
    <w:rsid w:val="00EE138D"/>
    <w:rsid w:val="00EE23B7"/>
    <w:rsid w:val="00EE2AE7"/>
    <w:rsid w:val="00EE5789"/>
    <w:rsid w:val="00EE58F7"/>
    <w:rsid w:val="00EE6D28"/>
    <w:rsid w:val="00EF0002"/>
    <w:rsid w:val="00EF0452"/>
    <w:rsid w:val="00EF051E"/>
    <w:rsid w:val="00EF0577"/>
    <w:rsid w:val="00EF074C"/>
    <w:rsid w:val="00EF16BF"/>
    <w:rsid w:val="00EF25E1"/>
    <w:rsid w:val="00EF282F"/>
    <w:rsid w:val="00EF29D5"/>
    <w:rsid w:val="00EF2E55"/>
    <w:rsid w:val="00EF3BCA"/>
    <w:rsid w:val="00EF4A3F"/>
    <w:rsid w:val="00EF78EC"/>
    <w:rsid w:val="00EF7FE2"/>
    <w:rsid w:val="00F011B2"/>
    <w:rsid w:val="00F01995"/>
    <w:rsid w:val="00F025B1"/>
    <w:rsid w:val="00F0310D"/>
    <w:rsid w:val="00F03436"/>
    <w:rsid w:val="00F03AF7"/>
    <w:rsid w:val="00F056A4"/>
    <w:rsid w:val="00F06F0F"/>
    <w:rsid w:val="00F11028"/>
    <w:rsid w:val="00F1160A"/>
    <w:rsid w:val="00F11E91"/>
    <w:rsid w:val="00F134EE"/>
    <w:rsid w:val="00F1459C"/>
    <w:rsid w:val="00F14DB9"/>
    <w:rsid w:val="00F15514"/>
    <w:rsid w:val="00F15AB8"/>
    <w:rsid w:val="00F15BE6"/>
    <w:rsid w:val="00F16B7E"/>
    <w:rsid w:val="00F16E45"/>
    <w:rsid w:val="00F22434"/>
    <w:rsid w:val="00F22C3D"/>
    <w:rsid w:val="00F23C6B"/>
    <w:rsid w:val="00F23DAB"/>
    <w:rsid w:val="00F24AD1"/>
    <w:rsid w:val="00F24CA2"/>
    <w:rsid w:val="00F25187"/>
    <w:rsid w:val="00F25B0C"/>
    <w:rsid w:val="00F25C2F"/>
    <w:rsid w:val="00F270B6"/>
    <w:rsid w:val="00F30101"/>
    <w:rsid w:val="00F30D4A"/>
    <w:rsid w:val="00F31B86"/>
    <w:rsid w:val="00F32A76"/>
    <w:rsid w:val="00F33493"/>
    <w:rsid w:val="00F33BFF"/>
    <w:rsid w:val="00F33D70"/>
    <w:rsid w:val="00F342ED"/>
    <w:rsid w:val="00F3619B"/>
    <w:rsid w:val="00F36C3A"/>
    <w:rsid w:val="00F3738A"/>
    <w:rsid w:val="00F3762E"/>
    <w:rsid w:val="00F42370"/>
    <w:rsid w:val="00F44622"/>
    <w:rsid w:val="00F449D6"/>
    <w:rsid w:val="00F462E9"/>
    <w:rsid w:val="00F46F38"/>
    <w:rsid w:val="00F470BC"/>
    <w:rsid w:val="00F47538"/>
    <w:rsid w:val="00F523B2"/>
    <w:rsid w:val="00F527E5"/>
    <w:rsid w:val="00F541FD"/>
    <w:rsid w:val="00F5420F"/>
    <w:rsid w:val="00F543C1"/>
    <w:rsid w:val="00F54514"/>
    <w:rsid w:val="00F55447"/>
    <w:rsid w:val="00F562DA"/>
    <w:rsid w:val="00F565C5"/>
    <w:rsid w:val="00F56F94"/>
    <w:rsid w:val="00F5712C"/>
    <w:rsid w:val="00F615F1"/>
    <w:rsid w:val="00F61DB3"/>
    <w:rsid w:val="00F62ACF"/>
    <w:rsid w:val="00F63B3D"/>
    <w:rsid w:val="00F65E6C"/>
    <w:rsid w:val="00F674C1"/>
    <w:rsid w:val="00F7081B"/>
    <w:rsid w:val="00F70EE2"/>
    <w:rsid w:val="00F711EE"/>
    <w:rsid w:val="00F7131A"/>
    <w:rsid w:val="00F71726"/>
    <w:rsid w:val="00F738E2"/>
    <w:rsid w:val="00F75A9C"/>
    <w:rsid w:val="00F77494"/>
    <w:rsid w:val="00F776C0"/>
    <w:rsid w:val="00F80057"/>
    <w:rsid w:val="00F82E35"/>
    <w:rsid w:val="00F84643"/>
    <w:rsid w:val="00F8511A"/>
    <w:rsid w:val="00F86F4B"/>
    <w:rsid w:val="00F87774"/>
    <w:rsid w:val="00F911C8"/>
    <w:rsid w:val="00F91561"/>
    <w:rsid w:val="00F9243B"/>
    <w:rsid w:val="00F92594"/>
    <w:rsid w:val="00F949BD"/>
    <w:rsid w:val="00F95E57"/>
    <w:rsid w:val="00F9620A"/>
    <w:rsid w:val="00F975E5"/>
    <w:rsid w:val="00F97FBE"/>
    <w:rsid w:val="00FA105C"/>
    <w:rsid w:val="00FA11F6"/>
    <w:rsid w:val="00FA211D"/>
    <w:rsid w:val="00FA240C"/>
    <w:rsid w:val="00FA3931"/>
    <w:rsid w:val="00FA4997"/>
    <w:rsid w:val="00FA4AFD"/>
    <w:rsid w:val="00FA75A9"/>
    <w:rsid w:val="00FA7EF9"/>
    <w:rsid w:val="00FB063B"/>
    <w:rsid w:val="00FB0B09"/>
    <w:rsid w:val="00FB1870"/>
    <w:rsid w:val="00FB1B17"/>
    <w:rsid w:val="00FB3247"/>
    <w:rsid w:val="00FB3251"/>
    <w:rsid w:val="00FB718F"/>
    <w:rsid w:val="00FB79A0"/>
    <w:rsid w:val="00FC19E5"/>
    <w:rsid w:val="00FC24B0"/>
    <w:rsid w:val="00FC3BCB"/>
    <w:rsid w:val="00FC48BA"/>
    <w:rsid w:val="00FC48E9"/>
    <w:rsid w:val="00FC6494"/>
    <w:rsid w:val="00FC64D2"/>
    <w:rsid w:val="00FC6BE3"/>
    <w:rsid w:val="00FC7387"/>
    <w:rsid w:val="00FD2E08"/>
    <w:rsid w:val="00FD3BE9"/>
    <w:rsid w:val="00FD3CA0"/>
    <w:rsid w:val="00FD510D"/>
    <w:rsid w:val="00FD5878"/>
    <w:rsid w:val="00FD78CF"/>
    <w:rsid w:val="00FE0226"/>
    <w:rsid w:val="00FE1305"/>
    <w:rsid w:val="00FE1906"/>
    <w:rsid w:val="00FE332D"/>
    <w:rsid w:val="00FE4825"/>
    <w:rsid w:val="00FE485A"/>
    <w:rsid w:val="00FE4A2D"/>
    <w:rsid w:val="00FE74D3"/>
    <w:rsid w:val="00FF0AAE"/>
    <w:rsid w:val="00FF1803"/>
    <w:rsid w:val="00FF20C7"/>
    <w:rsid w:val="00FF2DB4"/>
    <w:rsid w:val="00FF52A8"/>
    <w:rsid w:val="00FF5E9D"/>
    <w:rsid w:val="00FF771E"/>
    <w:rsid w:val="00FF782C"/>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37217"/>
    <o:shapelayout v:ext="edit">
      <o:idmap v:ext="edit" data="1"/>
    </o:shapelayout>
  </w:shapeDefaults>
  <w:decimalSymbol w:val=","/>
  <w:listSeparator w:val=";"/>
  <w14:docId w14:val="5BA241C6"/>
  <w15:docId w15:val="{A3FC5DEE-67C5-4269-9CBB-3125C6906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E0F9D"/>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autoRedefine/>
    <w:qFormat/>
    <w:rsid w:val="00E028DB"/>
    <w:pPr>
      <w:widowControl w:val="0"/>
      <w:numPr>
        <w:numId w:val="4"/>
      </w:numPr>
      <w:autoSpaceDE w:val="0"/>
      <w:autoSpaceDN w:val="0"/>
      <w:adjustRightInd w:val="0"/>
      <w:spacing w:before="240" w:after="120"/>
      <w:jc w:val="both"/>
      <w:outlineLvl w:val="0"/>
    </w:pPr>
    <w:rPr>
      <w:b/>
      <w:bCs/>
      <w:sz w:val="28"/>
      <w:lang w:eastAsia="ar-SA"/>
    </w:rPr>
  </w:style>
  <w:style w:type="paragraph" w:styleId="Ttulo2">
    <w:name w:val="heading 2"/>
    <w:basedOn w:val="Normal"/>
    <w:next w:val="Normal"/>
    <w:link w:val="Ttulo2Char"/>
    <w:uiPriority w:val="9"/>
    <w:unhideWhenUsed/>
    <w:qFormat/>
    <w:rsid w:val="00AB4A2C"/>
    <w:pPr>
      <w:keepNext/>
      <w:keepLines/>
      <w:numPr>
        <w:ilvl w:val="1"/>
        <w:numId w:val="4"/>
      </w:numPr>
      <w:spacing w:before="200"/>
      <w:jc w:val="both"/>
      <w:outlineLvl w:val="1"/>
    </w:pPr>
    <w:rPr>
      <w:rFonts w:eastAsiaTheme="majorEastAsia"/>
      <w:b/>
      <w:bCs/>
    </w:rPr>
  </w:style>
  <w:style w:type="paragraph" w:styleId="Ttulo3">
    <w:name w:val="heading 3"/>
    <w:basedOn w:val="Ttulo2"/>
    <w:next w:val="Normalnumerado"/>
    <w:link w:val="Ttulo3Char"/>
    <w:uiPriority w:val="9"/>
    <w:unhideWhenUsed/>
    <w:qFormat/>
    <w:rsid w:val="008F4610"/>
    <w:pPr>
      <w:numPr>
        <w:ilvl w:val="0"/>
        <w:numId w:val="0"/>
      </w:numPr>
      <w:outlineLvl w:val="2"/>
    </w:pPr>
    <w:rPr>
      <w:rFonts w:cstheme="majorBidi"/>
    </w:rPr>
  </w:style>
  <w:style w:type="paragraph" w:styleId="Ttulo4">
    <w:name w:val="heading 4"/>
    <w:basedOn w:val="Normal"/>
    <w:next w:val="Normal"/>
    <w:link w:val="Ttulo4Char"/>
    <w:uiPriority w:val="9"/>
    <w:semiHidden/>
    <w:unhideWhenUsed/>
    <w:qFormat/>
    <w:rsid w:val="00A747EE"/>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A747EE"/>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A747EE"/>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A546F"/>
    <w:pPr>
      <w:keepNext/>
      <w:numPr>
        <w:ilvl w:val="6"/>
        <w:numId w:val="2"/>
      </w:numPr>
      <w:ind w:right="284"/>
      <w:outlineLvl w:val="6"/>
    </w:pPr>
    <w:rPr>
      <w:rFonts w:ascii="Verdana" w:hAnsi="Verdana"/>
      <w:color w:val="000080"/>
    </w:rPr>
  </w:style>
  <w:style w:type="paragraph" w:styleId="Ttulo8">
    <w:name w:val="heading 8"/>
    <w:basedOn w:val="Normal"/>
    <w:next w:val="Normal"/>
    <w:link w:val="Ttulo8Char"/>
    <w:uiPriority w:val="9"/>
    <w:semiHidden/>
    <w:unhideWhenUsed/>
    <w:qFormat/>
    <w:rsid w:val="00A747EE"/>
    <w:pPr>
      <w:keepNext/>
      <w:keepLines/>
      <w:numPr>
        <w:ilvl w:val="7"/>
        <w:numId w:val="2"/>
      </w:numPr>
      <w:spacing w:before="200"/>
      <w:outlineLvl w:val="7"/>
    </w:pPr>
    <w:rPr>
      <w:rFonts w:asciiTheme="majorHAnsi" w:eastAsiaTheme="majorEastAsia" w:hAnsiTheme="majorHAnsi" w:cstheme="majorBidi"/>
      <w:color w:val="404040" w:themeColor="text1" w:themeTint="BF"/>
    </w:rPr>
  </w:style>
  <w:style w:type="paragraph" w:styleId="Ttulo9">
    <w:name w:val="heading 9"/>
    <w:basedOn w:val="Normal"/>
    <w:next w:val="Normal"/>
    <w:link w:val="Ttulo9Char"/>
    <w:uiPriority w:val="9"/>
    <w:semiHidden/>
    <w:unhideWhenUsed/>
    <w:qFormat/>
    <w:rsid w:val="00A747EE"/>
    <w:pPr>
      <w:keepNext/>
      <w:keepLines/>
      <w:numPr>
        <w:ilvl w:val="8"/>
        <w:numId w:val="2"/>
      </w:numPr>
      <w:spacing w:before="200"/>
      <w:outlineLvl w:val="8"/>
    </w:pPr>
    <w:rPr>
      <w:rFonts w:asciiTheme="majorHAnsi" w:eastAsiaTheme="majorEastAsia" w:hAnsiTheme="majorHAnsi" w:cstheme="majorBidi"/>
      <w:i/>
      <w:iCs/>
      <w:color w:val="404040" w:themeColor="text1" w:themeTint="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706665"/>
    <w:rPr>
      <w:rFonts w:ascii="Tahoma" w:eastAsiaTheme="minorHAnsi" w:hAnsi="Tahoma" w:cs="Tahoma"/>
      <w:sz w:val="16"/>
      <w:szCs w:val="16"/>
      <w:lang w:eastAsia="en-US"/>
    </w:rPr>
  </w:style>
  <w:style w:type="character" w:customStyle="1" w:styleId="TextodebaloChar">
    <w:name w:val="Texto de balão Char"/>
    <w:basedOn w:val="Fontepargpadro"/>
    <w:link w:val="Textodebalo"/>
    <w:uiPriority w:val="99"/>
    <w:semiHidden/>
    <w:rsid w:val="00706665"/>
    <w:rPr>
      <w:rFonts w:ascii="Tahoma" w:hAnsi="Tahoma" w:cs="Tahoma"/>
      <w:sz w:val="16"/>
      <w:szCs w:val="16"/>
    </w:rPr>
  </w:style>
  <w:style w:type="paragraph" w:styleId="Cabealho">
    <w:name w:val="header"/>
    <w:basedOn w:val="Normal"/>
    <w:link w:val="CabealhoChar"/>
    <w:uiPriority w:val="99"/>
    <w:unhideWhenUsed/>
    <w:rsid w:val="00706665"/>
    <w:pPr>
      <w:tabs>
        <w:tab w:val="center" w:pos="4252"/>
        <w:tab w:val="right" w:pos="8504"/>
      </w:tabs>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rsid w:val="00706665"/>
  </w:style>
  <w:style w:type="paragraph" w:styleId="Rodap">
    <w:name w:val="footer"/>
    <w:basedOn w:val="Normal"/>
    <w:link w:val="RodapChar"/>
    <w:unhideWhenUsed/>
    <w:rsid w:val="00706665"/>
    <w:pPr>
      <w:tabs>
        <w:tab w:val="center" w:pos="4252"/>
        <w:tab w:val="right" w:pos="8504"/>
      </w:tabs>
    </w:pPr>
    <w:rPr>
      <w:rFonts w:asciiTheme="minorHAnsi" w:eastAsiaTheme="minorHAnsi" w:hAnsiTheme="minorHAnsi" w:cstheme="minorBidi"/>
      <w:sz w:val="22"/>
      <w:szCs w:val="22"/>
      <w:lang w:eastAsia="en-US"/>
    </w:rPr>
  </w:style>
  <w:style w:type="character" w:customStyle="1" w:styleId="RodapChar">
    <w:name w:val="Rodapé Char"/>
    <w:basedOn w:val="Fontepargpadro"/>
    <w:link w:val="Rodap"/>
    <w:rsid w:val="00706665"/>
  </w:style>
  <w:style w:type="table" w:styleId="Tabelacomgrade">
    <w:name w:val="Table Grid"/>
    <w:basedOn w:val="Tabelanormal"/>
    <w:uiPriority w:val="59"/>
    <w:rsid w:val="009C299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tulo7Char">
    <w:name w:val="Título 7 Char"/>
    <w:basedOn w:val="Fontepargpadro"/>
    <w:link w:val="Ttulo7"/>
    <w:rsid w:val="000A546F"/>
    <w:rPr>
      <w:rFonts w:ascii="Verdana" w:eastAsia="Times New Roman" w:hAnsi="Verdana" w:cs="Times New Roman"/>
      <w:color w:val="000080"/>
      <w:sz w:val="24"/>
      <w:szCs w:val="20"/>
      <w:lang w:eastAsia="pt-BR"/>
    </w:rPr>
  </w:style>
  <w:style w:type="paragraph" w:styleId="Recuodecorpodetexto2">
    <w:name w:val="Body Text Indent 2"/>
    <w:basedOn w:val="Normal"/>
    <w:link w:val="Recuodecorpodetexto2Char"/>
    <w:rsid w:val="000A546F"/>
    <w:pPr>
      <w:ind w:firstLine="851"/>
      <w:jc w:val="both"/>
    </w:pPr>
    <w:rPr>
      <w:b/>
      <w:color w:val="000080"/>
    </w:rPr>
  </w:style>
  <w:style w:type="character" w:customStyle="1" w:styleId="Recuodecorpodetexto2Char">
    <w:name w:val="Recuo de corpo de texto 2 Char"/>
    <w:basedOn w:val="Fontepargpadro"/>
    <w:link w:val="Recuodecorpodetexto2"/>
    <w:rsid w:val="000A546F"/>
    <w:rPr>
      <w:rFonts w:ascii="Times New Roman" w:eastAsia="Times New Roman" w:hAnsi="Times New Roman" w:cs="Times New Roman"/>
      <w:b/>
      <w:color w:val="000080"/>
      <w:sz w:val="24"/>
      <w:szCs w:val="20"/>
      <w:lang w:eastAsia="pt-BR"/>
    </w:rPr>
  </w:style>
  <w:style w:type="paragraph" w:customStyle="1" w:styleId="Normalnumerado">
    <w:name w:val="Normal numerado"/>
    <w:basedOn w:val="Normal"/>
    <w:rsid w:val="009F303B"/>
    <w:pPr>
      <w:numPr>
        <w:numId w:val="1"/>
      </w:numPr>
      <w:tabs>
        <w:tab w:val="clear" w:pos="705"/>
      </w:tabs>
      <w:spacing w:after="120"/>
      <w:ind w:left="0" w:firstLine="0"/>
      <w:jc w:val="both"/>
    </w:pPr>
    <w:rPr>
      <w:snapToGrid w:val="0"/>
    </w:rPr>
  </w:style>
  <w:style w:type="paragraph" w:styleId="PargrafodaLista">
    <w:name w:val="List Paragraph"/>
    <w:basedOn w:val="Normal"/>
    <w:link w:val="PargrafodaListaChar"/>
    <w:qFormat/>
    <w:rsid w:val="004A4DCA"/>
    <w:pPr>
      <w:ind w:left="720"/>
      <w:contextualSpacing/>
    </w:pPr>
  </w:style>
  <w:style w:type="paragraph" w:styleId="Recuodecorpodetexto">
    <w:name w:val="Body Text Indent"/>
    <w:basedOn w:val="Normal"/>
    <w:link w:val="RecuodecorpodetextoChar"/>
    <w:uiPriority w:val="99"/>
    <w:semiHidden/>
    <w:unhideWhenUsed/>
    <w:rsid w:val="006200D0"/>
    <w:pPr>
      <w:spacing w:after="120"/>
      <w:ind w:left="283"/>
    </w:pPr>
  </w:style>
  <w:style w:type="character" w:customStyle="1" w:styleId="RecuodecorpodetextoChar">
    <w:name w:val="Recuo de corpo de texto Char"/>
    <w:basedOn w:val="Fontepargpadro"/>
    <w:link w:val="Recuodecorpodetexto"/>
    <w:uiPriority w:val="99"/>
    <w:semiHidden/>
    <w:rsid w:val="006200D0"/>
    <w:rPr>
      <w:rFonts w:ascii="Times New Roman" w:eastAsia="Times New Roman" w:hAnsi="Times New Roman" w:cs="Times New Roman"/>
      <w:sz w:val="20"/>
      <w:szCs w:val="20"/>
      <w:lang w:eastAsia="pt-BR"/>
    </w:rPr>
  </w:style>
  <w:style w:type="character" w:customStyle="1" w:styleId="Ttulo1Char">
    <w:name w:val="Título 1 Char"/>
    <w:basedOn w:val="Fontepargpadro"/>
    <w:link w:val="Ttulo1"/>
    <w:rsid w:val="00E028DB"/>
    <w:rPr>
      <w:rFonts w:ascii="Times New Roman" w:eastAsia="Times New Roman" w:hAnsi="Times New Roman" w:cs="Times New Roman"/>
      <w:b/>
      <w:bCs/>
      <w:sz w:val="28"/>
      <w:szCs w:val="24"/>
      <w:lang w:eastAsia="ar-SA"/>
    </w:rPr>
  </w:style>
  <w:style w:type="paragraph" w:styleId="Legenda">
    <w:name w:val="caption"/>
    <w:basedOn w:val="Normal"/>
    <w:next w:val="Normal"/>
    <w:uiPriority w:val="35"/>
    <w:unhideWhenUsed/>
    <w:qFormat/>
    <w:rsid w:val="00C558DD"/>
    <w:pPr>
      <w:spacing w:after="200"/>
    </w:pPr>
    <w:rPr>
      <w:b/>
      <w:bCs/>
      <w:color w:val="4F81BD" w:themeColor="accent1"/>
      <w:sz w:val="18"/>
      <w:szCs w:val="18"/>
    </w:rPr>
  </w:style>
  <w:style w:type="numbering" w:customStyle="1" w:styleId="Semlista1">
    <w:name w:val="Sem lista1"/>
    <w:next w:val="Semlista"/>
    <w:uiPriority w:val="99"/>
    <w:semiHidden/>
    <w:unhideWhenUsed/>
    <w:rsid w:val="008014B8"/>
  </w:style>
  <w:style w:type="paragraph" w:styleId="Corpodetexto">
    <w:name w:val="Body Text"/>
    <w:basedOn w:val="Normal"/>
    <w:link w:val="CorpodetextoChar"/>
    <w:rsid w:val="008014B8"/>
    <w:pPr>
      <w:widowControl w:val="0"/>
      <w:jc w:val="both"/>
    </w:pPr>
  </w:style>
  <w:style w:type="character" w:customStyle="1" w:styleId="CorpodetextoChar">
    <w:name w:val="Corpo de texto Char"/>
    <w:basedOn w:val="Fontepargpadro"/>
    <w:link w:val="Corpodetexto"/>
    <w:rsid w:val="008014B8"/>
    <w:rPr>
      <w:rFonts w:ascii="Times New Roman" w:eastAsia="Times New Roman" w:hAnsi="Times New Roman" w:cs="Times New Roman"/>
      <w:sz w:val="20"/>
      <w:szCs w:val="20"/>
      <w:lang w:eastAsia="pt-BR"/>
    </w:rPr>
  </w:style>
  <w:style w:type="character" w:customStyle="1" w:styleId="Ttulo2Char">
    <w:name w:val="Título 2 Char"/>
    <w:basedOn w:val="Fontepargpadro"/>
    <w:link w:val="Ttulo2"/>
    <w:uiPriority w:val="9"/>
    <w:rsid w:val="00AB4A2C"/>
    <w:rPr>
      <w:rFonts w:ascii="Times New Roman" w:eastAsiaTheme="majorEastAsia" w:hAnsi="Times New Roman" w:cs="Times New Roman"/>
      <w:b/>
      <w:bCs/>
      <w:sz w:val="24"/>
      <w:szCs w:val="24"/>
      <w:lang w:eastAsia="pt-BR"/>
    </w:rPr>
  </w:style>
  <w:style w:type="character" w:customStyle="1" w:styleId="Ttulo3Char">
    <w:name w:val="Título 3 Char"/>
    <w:basedOn w:val="Fontepargpadro"/>
    <w:link w:val="Ttulo3"/>
    <w:uiPriority w:val="9"/>
    <w:rsid w:val="008F4610"/>
    <w:rPr>
      <w:rFonts w:ascii="Times New Roman" w:eastAsiaTheme="majorEastAsia" w:hAnsi="Times New Roman" w:cstheme="majorBidi"/>
      <w:b/>
      <w:bCs/>
      <w:sz w:val="24"/>
      <w:szCs w:val="24"/>
      <w:lang w:eastAsia="pt-BR"/>
    </w:rPr>
  </w:style>
  <w:style w:type="character" w:customStyle="1" w:styleId="Ttulo4Char">
    <w:name w:val="Título 4 Char"/>
    <w:basedOn w:val="Fontepargpadro"/>
    <w:link w:val="Ttulo4"/>
    <w:uiPriority w:val="9"/>
    <w:semiHidden/>
    <w:rsid w:val="00A747EE"/>
    <w:rPr>
      <w:rFonts w:asciiTheme="majorHAnsi" w:eastAsiaTheme="majorEastAsia" w:hAnsiTheme="majorHAnsi" w:cstheme="majorBidi"/>
      <w:b/>
      <w:bCs/>
      <w:i/>
      <w:iCs/>
      <w:color w:val="4F81BD" w:themeColor="accent1"/>
      <w:sz w:val="20"/>
      <w:szCs w:val="20"/>
      <w:lang w:eastAsia="pt-BR"/>
    </w:rPr>
  </w:style>
  <w:style w:type="character" w:customStyle="1" w:styleId="Ttulo5Char">
    <w:name w:val="Título 5 Char"/>
    <w:basedOn w:val="Fontepargpadro"/>
    <w:link w:val="Ttulo5"/>
    <w:uiPriority w:val="9"/>
    <w:semiHidden/>
    <w:rsid w:val="00A747EE"/>
    <w:rPr>
      <w:rFonts w:asciiTheme="majorHAnsi" w:eastAsiaTheme="majorEastAsia" w:hAnsiTheme="majorHAnsi" w:cstheme="majorBidi"/>
      <w:color w:val="243F60" w:themeColor="accent1" w:themeShade="7F"/>
      <w:sz w:val="20"/>
      <w:szCs w:val="20"/>
      <w:lang w:eastAsia="pt-BR"/>
    </w:rPr>
  </w:style>
  <w:style w:type="character" w:customStyle="1" w:styleId="Ttulo6Char">
    <w:name w:val="Título 6 Char"/>
    <w:basedOn w:val="Fontepargpadro"/>
    <w:link w:val="Ttulo6"/>
    <w:uiPriority w:val="9"/>
    <w:semiHidden/>
    <w:rsid w:val="00A747EE"/>
    <w:rPr>
      <w:rFonts w:asciiTheme="majorHAnsi" w:eastAsiaTheme="majorEastAsia" w:hAnsiTheme="majorHAnsi" w:cstheme="majorBidi"/>
      <w:i/>
      <w:iCs/>
      <w:color w:val="243F60" w:themeColor="accent1" w:themeShade="7F"/>
      <w:sz w:val="20"/>
      <w:szCs w:val="20"/>
      <w:lang w:eastAsia="pt-BR"/>
    </w:rPr>
  </w:style>
  <w:style w:type="character" w:customStyle="1" w:styleId="Ttulo8Char">
    <w:name w:val="Título 8 Char"/>
    <w:basedOn w:val="Fontepargpadro"/>
    <w:link w:val="Ttulo8"/>
    <w:uiPriority w:val="9"/>
    <w:semiHidden/>
    <w:rsid w:val="00A747EE"/>
    <w:rPr>
      <w:rFonts w:asciiTheme="majorHAnsi" w:eastAsiaTheme="majorEastAsia" w:hAnsiTheme="majorHAnsi" w:cstheme="majorBidi"/>
      <w:color w:val="404040" w:themeColor="text1" w:themeTint="BF"/>
      <w:sz w:val="20"/>
      <w:szCs w:val="20"/>
      <w:lang w:eastAsia="pt-BR"/>
    </w:rPr>
  </w:style>
  <w:style w:type="character" w:customStyle="1" w:styleId="Ttulo9Char">
    <w:name w:val="Título 9 Char"/>
    <w:basedOn w:val="Fontepargpadro"/>
    <w:link w:val="Ttulo9"/>
    <w:uiPriority w:val="9"/>
    <w:semiHidden/>
    <w:rsid w:val="00A747EE"/>
    <w:rPr>
      <w:rFonts w:asciiTheme="majorHAnsi" w:eastAsiaTheme="majorEastAsia" w:hAnsiTheme="majorHAnsi" w:cstheme="majorBidi"/>
      <w:i/>
      <w:iCs/>
      <w:color w:val="404040" w:themeColor="text1" w:themeTint="BF"/>
      <w:sz w:val="20"/>
      <w:szCs w:val="20"/>
      <w:lang w:eastAsia="pt-BR"/>
    </w:rPr>
  </w:style>
  <w:style w:type="character" w:styleId="Refdecomentrio">
    <w:name w:val="annotation reference"/>
    <w:basedOn w:val="Fontepargpadro"/>
    <w:uiPriority w:val="99"/>
    <w:semiHidden/>
    <w:unhideWhenUsed/>
    <w:rsid w:val="00893BC9"/>
    <w:rPr>
      <w:sz w:val="16"/>
      <w:szCs w:val="16"/>
    </w:rPr>
  </w:style>
  <w:style w:type="paragraph" w:styleId="Textodecomentrio">
    <w:name w:val="annotation text"/>
    <w:basedOn w:val="Normal"/>
    <w:link w:val="TextodecomentrioChar"/>
    <w:uiPriority w:val="99"/>
    <w:semiHidden/>
    <w:unhideWhenUsed/>
    <w:rsid w:val="00893BC9"/>
  </w:style>
  <w:style w:type="character" w:customStyle="1" w:styleId="TextodecomentrioChar">
    <w:name w:val="Texto de comentário Char"/>
    <w:basedOn w:val="Fontepargpadro"/>
    <w:link w:val="Textodecomentrio"/>
    <w:uiPriority w:val="99"/>
    <w:semiHidden/>
    <w:rsid w:val="00893BC9"/>
    <w:rPr>
      <w:rFonts w:ascii="Times New Roman" w:eastAsia="Times New Roman" w:hAnsi="Times New Roman"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893BC9"/>
    <w:rPr>
      <w:b/>
      <w:bCs/>
    </w:rPr>
  </w:style>
  <w:style w:type="character" w:customStyle="1" w:styleId="AssuntodocomentrioChar">
    <w:name w:val="Assunto do comentário Char"/>
    <w:basedOn w:val="TextodecomentrioChar"/>
    <w:link w:val="Assuntodocomentrio"/>
    <w:uiPriority w:val="99"/>
    <w:semiHidden/>
    <w:rsid w:val="00893BC9"/>
    <w:rPr>
      <w:rFonts w:ascii="Times New Roman" w:eastAsia="Times New Roman" w:hAnsi="Times New Roman" w:cs="Times New Roman"/>
      <w:b/>
      <w:bCs/>
      <w:sz w:val="20"/>
      <w:szCs w:val="20"/>
      <w:lang w:eastAsia="pt-BR"/>
    </w:rPr>
  </w:style>
  <w:style w:type="numbering" w:customStyle="1" w:styleId="EstiloPB1">
    <w:name w:val="Estilo PB1"/>
    <w:uiPriority w:val="99"/>
    <w:rsid w:val="005B0BB0"/>
    <w:pPr>
      <w:numPr>
        <w:numId w:val="3"/>
      </w:numPr>
    </w:pPr>
  </w:style>
  <w:style w:type="paragraph" w:styleId="SemEspaamento">
    <w:name w:val="No Spacing"/>
    <w:uiPriority w:val="1"/>
    <w:qFormat/>
    <w:rsid w:val="005B0BB0"/>
    <w:pPr>
      <w:spacing w:after="0" w:line="240" w:lineRule="auto"/>
    </w:pPr>
    <w:rPr>
      <w:rFonts w:ascii="Times New Roman" w:eastAsia="Times New Roman" w:hAnsi="Times New Roman" w:cs="Times New Roman"/>
      <w:sz w:val="20"/>
      <w:szCs w:val="20"/>
      <w:lang w:eastAsia="pt-BR"/>
    </w:rPr>
  </w:style>
  <w:style w:type="paragraph" w:styleId="CabealhodoSumrio">
    <w:name w:val="TOC Heading"/>
    <w:basedOn w:val="Ttulo1"/>
    <w:next w:val="Normal"/>
    <w:uiPriority w:val="39"/>
    <w:unhideWhenUsed/>
    <w:qFormat/>
    <w:rsid w:val="008C49C3"/>
    <w:pPr>
      <w:keepNext/>
      <w:keepLines/>
      <w:widowControl/>
      <w:numPr>
        <w:numId w:val="0"/>
      </w:numPr>
      <w:autoSpaceDE/>
      <w:autoSpaceDN/>
      <w:adjustRightInd/>
      <w:spacing w:before="480" w:after="0" w:line="276" w:lineRule="auto"/>
      <w:jc w:val="left"/>
      <w:outlineLvl w:val="9"/>
    </w:pPr>
    <w:rPr>
      <w:rFonts w:asciiTheme="majorHAnsi" w:eastAsiaTheme="majorEastAsia" w:hAnsiTheme="majorHAnsi" w:cstheme="majorBidi"/>
      <w:color w:val="365F91" w:themeColor="accent1" w:themeShade="BF"/>
      <w:szCs w:val="28"/>
      <w:lang w:eastAsia="en-US"/>
    </w:rPr>
  </w:style>
  <w:style w:type="paragraph" w:styleId="Sumrio1">
    <w:name w:val="toc 1"/>
    <w:basedOn w:val="Normal"/>
    <w:next w:val="Normal"/>
    <w:autoRedefine/>
    <w:uiPriority w:val="39"/>
    <w:unhideWhenUsed/>
    <w:rsid w:val="008C49C3"/>
    <w:pPr>
      <w:spacing w:after="100"/>
    </w:pPr>
  </w:style>
  <w:style w:type="paragraph" w:styleId="Sumrio2">
    <w:name w:val="toc 2"/>
    <w:basedOn w:val="Normal"/>
    <w:next w:val="Normal"/>
    <w:autoRedefine/>
    <w:uiPriority w:val="39"/>
    <w:unhideWhenUsed/>
    <w:rsid w:val="008C49C3"/>
    <w:pPr>
      <w:spacing w:after="100"/>
      <w:ind w:left="200"/>
    </w:pPr>
  </w:style>
  <w:style w:type="paragraph" w:styleId="Sumrio3">
    <w:name w:val="toc 3"/>
    <w:basedOn w:val="Normal"/>
    <w:next w:val="Normal"/>
    <w:autoRedefine/>
    <w:uiPriority w:val="39"/>
    <w:unhideWhenUsed/>
    <w:rsid w:val="008C49C3"/>
    <w:pPr>
      <w:spacing w:after="100"/>
      <w:ind w:left="400"/>
    </w:pPr>
  </w:style>
  <w:style w:type="character" w:styleId="Hyperlink">
    <w:name w:val="Hyperlink"/>
    <w:basedOn w:val="Fontepargpadro"/>
    <w:uiPriority w:val="99"/>
    <w:unhideWhenUsed/>
    <w:rsid w:val="008C49C3"/>
    <w:rPr>
      <w:color w:val="0000FF" w:themeColor="hyperlink"/>
      <w:u w:val="single"/>
    </w:rPr>
  </w:style>
  <w:style w:type="table" w:customStyle="1" w:styleId="Tabelacomgrade1">
    <w:name w:val="Tabela com grade1"/>
    <w:basedOn w:val="Tabelanormal"/>
    <w:next w:val="Tabelacomgrade"/>
    <w:rsid w:val="00601634"/>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o">
    <w:name w:val="Revision"/>
    <w:hidden/>
    <w:uiPriority w:val="99"/>
    <w:semiHidden/>
    <w:rsid w:val="00E827C7"/>
    <w:pPr>
      <w:spacing w:after="0" w:line="240" w:lineRule="auto"/>
    </w:pPr>
    <w:rPr>
      <w:rFonts w:ascii="Times New Roman" w:eastAsia="Times New Roman" w:hAnsi="Times New Roman" w:cs="Times New Roman"/>
      <w:sz w:val="20"/>
      <w:szCs w:val="20"/>
      <w:lang w:eastAsia="pt-BR"/>
    </w:rPr>
  </w:style>
  <w:style w:type="paragraph" w:styleId="Textodenotaderodap">
    <w:name w:val="footnote text"/>
    <w:basedOn w:val="Normal"/>
    <w:link w:val="TextodenotaderodapChar"/>
    <w:uiPriority w:val="99"/>
    <w:unhideWhenUsed/>
    <w:rsid w:val="00970A1C"/>
  </w:style>
  <w:style w:type="character" w:customStyle="1" w:styleId="TextodenotaderodapChar">
    <w:name w:val="Texto de nota de rodapé Char"/>
    <w:basedOn w:val="Fontepargpadro"/>
    <w:link w:val="Textodenotaderodap"/>
    <w:uiPriority w:val="99"/>
    <w:rsid w:val="00970A1C"/>
    <w:rPr>
      <w:rFonts w:ascii="Times New Roman" w:eastAsia="Times New Roman" w:hAnsi="Times New Roman" w:cs="Times New Roman"/>
      <w:sz w:val="20"/>
      <w:szCs w:val="20"/>
      <w:lang w:eastAsia="pt-BR"/>
    </w:rPr>
  </w:style>
  <w:style w:type="character" w:styleId="Refdenotaderodap">
    <w:name w:val="footnote reference"/>
    <w:basedOn w:val="Fontepargpadro"/>
    <w:uiPriority w:val="99"/>
    <w:unhideWhenUsed/>
    <w:rsid w:val="00970A1C"/>
    <w:rPr>
      <w:vertAlign w:val="superscript"/>
    </w:rPr>
  </w:style>
  <w:style w:type="character" w:styleId="nfase">
    <w:name w:val="Emphasis"/>
    <w:basedOn w:val="Fontepargpadro"/>
    <w:uiPriority w:val="20"/>
    <w:qFormat/>
    <w:rsid w:val="00B478A3"/>
    <w:rPr>
      <w:i/>
      <w:iCs/>
    </w:rPr>
  </w:style>
  <w:style w:type="character" w:styleId="nfaseIntensa">
    <w:name w:val="Intense Emphasis"/>
    <w:basedOn w:val="Fontepargpadro"/>
    <w:uiPriority w:val="21"/>
    <w:qFormat/>
    <w:rsid w:val="00B478A3"/>
    <w:rPr>
      <w:b/>
      <w:bCs/>
      <w:i/>
      <w:iCs/>
      <w:color w:val="4F81BD" w:themeColor="accent1"/>
    </w:rPr>
  </w:style>
  <w:style w:type="character" w:styleId="HiperlinkVisitado">
    <w:name w:val="FollowedHyperlink"/>
    <w:basedOn w:val="Fontepargpadro"/>
    <w:uiPriority w:val="99"/>
    <w:semiHidden/>
    <w:unhideWhenUsed/>
    <w:rsid w:val="00A55716"/>
    <w:rPr>
      <w:color w:val="800080"/>
      <w:u w:val="single"/>
    </w:rPr>
  </w:style>
  <w:style w:type="paragraph" w:customStyle="1" w:styleId="font5">
    <w:name w:val="font5"/>
    <w:basedOn w:val="Normal"/>
    <w:rsid w:val="00A55716"/>
    <w:pPr>
      <w:spacing w:before="100" w:beforeAutospacing="1" w:after="100" w:afterAutospacing="1"/>
    </w:pPr>
    <w:rPr>
      <w:rFonts w:ascii="Tahoma" w:hAnsi="Tahoma" w:cs="Tahoma"/>
      <w:color w:val="000000"/>
      <w:sz w:val="18"/>
      <w:szCs w:val="18"/>
    </w:rPr>
  </w:style>
  <w:style w:type="paragraph" w:customStyle="1" w:styleId="font6">
    <w:name w:val="font6"/>
    <w:basedOn w:val="Normal"/>
    <w:rsid w:val="00A55716"/>
    <w:pPr>
      <w:spacing w:before="100" w:beforeAutospacing="1" w:after="100" w:afterAutospacing="1"/>
    </w:pPr>
    <w:rPr>
      <w:rFonts w:ascii="Tahoma" w:hAnsi="Tahoma" w:cs="Tahoma"/>
      <w:b/>
      <w:bCs/>
      <w:color w:val="000000"/>
      <w:sz w:val="18"/>
      <w:szCs w:val="18"/>
    </w:rPr>
  </w:style>
  <w:style w:type="paragraph" w:customStyle="1" w:styleId="xl69">
    <w:name w:val="xl69"/>
    <w:basedOn w:val="Normal"/>
    <w:rsid w:val="00A55716"/>
    <w:pPr>
      <w:spacing w:before="100" w:beforeAutospacing="1" w:after="100" w:afterAutospacing="1"/>
    </w:pPr>
    <w:rPr>
      <w:rFonts w:ascii="Cambria" w:hAnsi="Cambria"/>
    </w:rPr>
  </w:style>
  <w:style w:type="paragraph" w:customStyle="1" w:styleId="xl70">
    <w:name w:val="xl70"/>
    <w:basedOn w:val="Normal"/>
    <w:rsid w:val="00A55716"/>
    <w:pPr>
      <w:spacing w:before="100" w:beforeAutospacing="1" w:after="100" w:afterAutospacing="1"/>
    </w:pPr>
    <w:rPr>
      <w:rFonts w:ascii="Cambria" w:hAnsi="Cambria"/>
      <w:sz w:val="16"/>
      <w:szCs w:val="16"/>
    </w:rPr>
  </w:style>
  <w:style w:type="paragraph" w:customStyle="1" w:styleId="xl71">
    <w:name w:val="xl71"/>
    <w:basedOn w:val="Normal"/>
    <w:rsid w:val="00A55716"/>
    <w:pPr>
      <w:shd w:val="clear" w:color="000000" w:fill="FFFFFF"/>
      <w:spacing w:before="100" w:beforeAutospacing="1" w:after="100" w:afterAutospacing="1"/>
    </w:pPr>
    <w:rPr>
      <w:rFonts w:ascii="Cambria" w:hAnsi="Cambria"/>
    </w:rPr>
  </w:style>
  <w:style w:type="paragraph" w:customStyle="1" w:styleId="xl72">
    <w:name w:val="xl72"/>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73">
    <w:name w:val="xl73"/>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74">
    <w:name w:val="xl74"/>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75">
    <w:name w:val="xl75"/>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76">
    <w:name w:val="xl76"/>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77">
    <w:name w:val="xl77"/>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78">
    <w:name w:val="xl78"/>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79">
    <w:name w:val="xl79"/>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80">
    <w:name w:val="xl80"/>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81">
    <w:name w:val="xl81"/>
    <w:basedOn w:val="Normal"/>
    <w:rsid w:val="00A55716"/>
    <w:pPr>
      <w:shd w:val="clear" w:color="000000" w:fill="FFFFFF"/>
      <w:spacing w:before="100" w:beforeAutospacing="1" w:after="100" w:afterAutospacing="1"/>
      <w:jc w:val="right"/>
    </w:pPr>
    <w:rPr>
      <w:rFonts w:ascii="Cambria" w:hAnsi="Cambria"/>
      <w:b/>
      <w:bCs/>
      <w:sz w:val="16"/>
      <w:szCs w:val="16"/>
    </w:rPr>
  </w:style>
  <w:style w:type="paragraph" w:customStyle="1" w:styleId="xl82">
    <w:name w:val="xl8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83">
    <w:name w:val="xl83"/>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84">
    <w:name w:val="xl84"/>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85">
    <w:name w:val="xl85"/>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86">
    <w:name w:val="xl86"/>
    <w:basedOn w:val="Normal"/>
    <w:rsid w:val="00A55716"/>
    <w:pPr>
      <w:pBdr>
        <w:bottom w:val="single" w:sz="8" w:space="0" w:color="auto"/>
      </w:pBdr>
      <w:shd w:val="clear" w:color="000000" w:fill="FFFFFF"/>
      <w:spacing w:before="100" w:beforeAutospacing="1" w:after="100" w:afterAutospacing="1"/>
    </w:pPr>
    <w:rPr>
      <w:rFonts w:ascii="Cambria" w:hAnsi="Cambria"/>
    </w:rPr>
  </w:style>
  <w:style w:type="paragraph" w:customStyle="1" w:styleId="xl87">
    <w:name w:val="xl87"/>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88">
    <w:name w:val="xl88"/>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89">
    <w:name w:val="xl89"/>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90">
    <w:name w:val="xl9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91">
    <w:name w:val="xl91"/>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92">
    <w:name w:val="xl9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93">
    <w:name w:val="xl93"/>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94">
    <w:name w:val="xl94"/>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95">
    <w:name w:val="xl95"/>
    <w:basedOn w:val="Normal"/>
    <w:rsid w:val="00A55716"/>
    <w:pPr>
      <w:shd w:val="clear" w:color="000000" w:fill="FFFFFF"/>
      <w:spacing w:before="100" w:beforeAutospacing="1" w:after="100" w:afterAutospacing="1"/>
      <w:textAlignment w:val="center"/>
    </w:pPr>
    <w:rPr>
      <w:rFonts w:ascii="Cambria" w:hAnsi="Cambria"/>
    </w:rPr>
  </w:style>
  <w:style w:type="paragraph" w:customStyle="1" w:styleId="xl96">
    <w:name w:val="xl96"/>
    <w:basedOn w:val="Normal"/>
    <w:rsid w:val="00A55716"/>
    <w:pPr>
      <w:pBdr>
        <w:bottom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97">
    <w:name w:val="xl97"/>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98">
    <w:name w:val="xl98"/>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99">
    <w:name w:val="xl99"/>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00">
    <w:name w:val="xl100"/>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01">
    <w:name w:val="xl101"/>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02">
    <w:name w:val="xl102"/>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103">
    <w:name w:val="xl103"/>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04">
    <w:name w:val="xl104"/>
    <w:basedOn w:val="Normal"/>
    <w:rsid w:val="00A55716"/>
    <w:pPr>
      <w:shd w:val="clear" w:color="000000" w:fill="FFFFFF"/>
      <w:spacing w:before="100" w:beforeAutospacing="1" w:after="100" w:afterAutospacing="1"/>
    </w:pPr>
    <w:rPr>
      <w:rFonts w:ascii="Arial" w:hAnsi="Arial" w:cs="Arial"/>
      <w:b/>
      <w:bCs/>
      <w:sz w:val="16"/>
      <w:szCs w:val="16"/>
    </w:rPr>
  </w:style>
  <w:style w:type="paragraph" w:customStyle="1" w:styleId="xl105">
    <w:name w:val="xl105"/>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06">
    <w:name w:val="xl106"/>
    <w:basedOn w:val="Normal"/>
    <w:rsid w:val="00A55716"/>
    <w:pP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107">
    <w:name w:val="xl107"/>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08">
    <w:name w:val="xl108"/>
    <w:basedOn w:val="Normal"/>
    <w:rsid w:val="00A55716"/>
    <w:pPr>
      <w:pBdr>
        <w:bottom w:val="single" w:sz="8"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109">
    <w:name w:val="xl109"/>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10">
    <w:name w:val="xl110"/>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11">
    <w:name w:val="xl111"/>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12">
    <w:name w:val="xl112"/>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13">
    <w:name w:val="xl113"/>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14">
    <w:name w:val="xl114"/>
    <w:basedOn w:val="Normal"/>
    <w:rsid w:val="00A55716"/>
    <w:pPr>
      <w:shd w:val="clear" w:color="000000" w:fill="FFFFFF"/>
      <w:spacing w:before="100" w:beforeAutospacing="1" w:after="100" w:afterAutospacing="1"/>
    </w:pPr>
    <w:rPr>
      <w:rFonts w:ascii="Arial" w:hAnsi="Arial" w:cs="Arial"/>
      <w:b/>
      <w:bCs/>
      <w:sz w:val="16"/>
      <w:szCs w:val="16"/>
    </w:rPr>
  </w:style>
  <w:style w:type="paragraph" w:customStyle="1" w:styleId="xl115">
    <w:name w:val="xl115"/>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116">
    <w:name w:val="xl116"/>
    <w:basedOn w:val="Normal"/>
    <w:rsid w:val="00A55716"/>
    <w:pPr>
      <w:shd w:val="clear" w:color="000000" w:fill="FFFFFF"/>
      <w:spacing w:before="100" w:beforeAutospacing="1" w:after="100" w:afterAutospacing="1"/>
      <w:jc w:val="both"/>
    </w:pPr>
    <w:rPr>
      <w:rFonts w:ascii="Cambria" w:hAnsi="Cambria"/>
      <w:sz w:val="16"/>
      <w:szCs w:val="16"/>
    </w:rPr>
  </w:style>
  <w:style w:type="paragraph" w:customStyle="1" w:styleId="xl117">
    <w:name w:val="xl117"/>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18">
    <w:name w:val="xl118"/>
    <w:basedOn w:val="Normal"/>
    <w:rsid w:val="00A55716"/>
    <w:pPr>
      <w:spacing w:before="100" w:beforeAutospacing="1" w:after="100" w:afterAutospacing="1"/>
    </w:pPr>
    <w:rPr>
      <w:rFonts w:ascii="Cambria" w:hAnsi="Cambria"/>
      <w:sz w:val="16"/>
      <w:szCs w:val="16"/>
    </w:rPr>
  </w:style>
  <w:style w:type="paragraph" w:customStyle="1" w:styleId="xl119">
    <w:name w:val="xl119"/>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20">
    <w:name w:val="xl12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21">
    <w:name w:val="xl121"/>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22">
    <w:name w:val="xl12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23">
    <w:name w:val="xl123"/>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24">
    <w:name w:val="xl124"/>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25">
    <w:name w:val="xl125"/>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26">
    <w:name w:val="xl126"/>
    <w:basedOn w:val="Normal"/>
    <w:rsid w:val="00A55716"/>
    <w:pPr>
      <w:pBdr>
        <w:top w:val="single" w:sz="8" w:space="0" w:color="auto"/>
      </w:pBdr>
      <w:shd w:val="clear" w:color="000000" w:fill="FFFFFF"/>
      <w:spacing w:before="100" w:beforeAutospacing="1" w:after="100" w:afterAutospacing="1"/>
      <w:jc w:val="right"/>
    </w:pPr>
    <w:rPr>
      <w:rFonts w:ascii="Cambria" w:hAnsi="Cambria"/>
      <w:b/>
      <w:bCs/>
      <w:sz w:val="16"/>
      <w:szCs w:val="16"/>
    </w:rPr>
  </w:style>
  <w:style w:type="paragraph" w:customStyle="1" w:styleId="xl127">
    <w:name w:val="xl127"/>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28">
    <w:name w:val="xl128"/>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129">
    <w:name w:val="xl129"/>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30">
    <w:name w:val="xl130"/>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31">
    <w:name w:val="xl131"/>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32">
    <w:name w:val="xl132"/>
    <w:basedOn w:val="Normal"/>
    <w:rsid w:val="00A55716"/>
    <w:pPr>
      <w:pBdr>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133">
    <w:name w:val="xl133"/>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34">
    <w:name w:val="xl134"/>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135">
    <w:name w:val="xl135"/>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136">
    <w:name w:val="xl136"/>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37">
    <w:name w:val="xl137"/>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138">
    <w:name w:val="xl138"/>
    <w:basedOn w:val="Normal"/>
    <w:rsid w:val="00A55716"/>
    <w:pPr>
      <w:pBdr>
        <w:top w:val="single" w:sz="8" w:space="0" w:color="auto"/>
        <w:bottom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39">
    <w:name w:val="xl139"/>
    <w:basedOn w:val="Normal"/>
    <w:rsid w:val="00A55716"/>
    <w:pPr>
      <w:pBdr>
        <w:top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40">
    <w:name w:val="xl140"/>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41">
    <w:name w:val="xl141"/>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42">
    <w:name w:val="xl142"/>
    <w:basedOn w:val="Normal"/>
    <w:rsid w:val="00A55716"/>
    <w:pPr>
      <w:shd w:val="clear" w:color="000000" w:fill="FFFFFF"/>
      <w:spacing w:before="100" w:beforeAutospacing="1" w:after="100" w:afterAutospacing="1"/>
      <w:jc w:val="right"/>
    </w:pPr>
    <w:rPr>
      <w:rFonts w:ascii="Arial" w:hAnsi="Arial" w:cs="Arial"/>
      <w:b/>
      <w:bCs/>
      <w:sz w:val="16"/>
      <w:szCs w:val="16"/>
    </w:rPr>
  </w:style>
  <w:style w:type="paragraph" w:customStyle="1" w:styleId="xl143">
    <w:name w:val="xl143"/>
    <w:basedOn w:val="Normal"/>
    <w:rsid w:val="00A55716"/>
    <w:pPr>
      <w:pBdr>
        <w:top w:val="single" w:sz="8" w:space="0" w:color="auto"/>
        <w:bottom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144">
    <w:name w:val="xl144"/>
    <w:basedOn w:val="Normal"/>
    <w:rsid w:val="00A55716"/>
    <w:pPr>
      <w:shd w:val="clear" w:color="000000" w:fill="FFFFFF"/>
      <w:spacing w:before="100" w:beforeAutospacing="1" w:after="100" w:afterAutospacing="1"/>
      <w:jc w:val="right"/>
    </w:pPr>
    <w:rPr>
      <w:rFonts w:ascii="Cambria" w:hAnsi="Cambria"/>
      <w:b/>
      <w:bCs/>
      <w:sz w:val="16"/>
      <w:szCs w:val="16"/>
    </w:rPr>
  </w:style>
  <w:style w:type="paragraph" w:customStyle="1" w:styleId="xl145">
    <w:name w:val="xl145"/>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46">
    <w:name w:val="xl146"/>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47">
    <w:name w:val="xl147"/>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48">
    <w:name w:val="xl148"/>
    <w:basedOn w:val="Normal"/>
    <w:rsid w:val="00A55716"/>
    <w:pPr>
      <w:pBdr>
        <w:bottom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149">
    <w:name w:val="xl149"/>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50">
    <w:name w:val="xl150"/>
    <w:basedOn w:val="Normal"/>
    <w:rsid w:val="00A55716"/>
    <w:pPr>
      <w:shd w:val="clear" w:color="000000" w:fill="FFFFFF"/>
      <w:spacing w:before="100" w:beforeAutospacing="1" w:after="100" w:afterAutospacing="1"/>
      <w:jc w:val="center"/>
    </w:pPr>
    <w:rPr>
      <w:rFonts w:ascii="Cambria" w:hAnsi="Cambria"/>
      <w:sz w:val="16"/>
      <w:szCs w:val="16"/>
      <w:u w:val="single"/>
    </w:rPr>
  </w:style>
  <w:style w:type="paragraph" w:customStyle="1" w:styleId="xl151">
    <w:name w:val="xl151"/>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52">
    <w:name w:val="xl152"/>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53">
    <w:name w:val="xl153"/>
    <w:basedOn w:val="Normal"/>
    <w:rsid w:val="00A55716"/>
    <w:pP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154">
    <w:name w:val="xl154"/>
    <w:basedOn w:val="Normal"/>
    <w:rsid w:val="00A55716"/>
    <w:pPr>
      <w:shd w:val="clear" w:color="000000" w:fill="FFFFFF"/>
      <w:spacing w:before="100" w:beforeAutospacing="1" w:after="100" w:afterAutospacing="1"/>
    </w:pPr>
    <w:rPr>
      <w:rFonts w:ascii="Cambria" w:hAnsi="Cambria"/>
    </w:rPr>
  </w:style>
  <w:style w:type="paragraph" w:customStyle="1" w:styleId="xl155">
    <w:name w:val="xl155"/>
    <w:basedOn w:val="Normal"/>
    <w:rsid w:val="00A55716"/>
    <w:pPr>
      <w:pBdr>
        <w:top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56">
    <w:name w:val="xl156"/>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57">
    <w:name w:val="xl157"/>
    <w:basedOn w:val="Normal"/>
    <w:rsid w:val="00A55716"/>
    <w:pPr>
      <w:shd w:val="clear" w:color="000000" w:fill="FFFFFF"/>
      <w:spacing w:before="100" w:beforeAutospacing="1" w:after="100" w:afterAutospacing="1"/>
      <w:textAlignment w:val="center"/>
    </w:pPr>
    <w:rPr>
      <w:rFonts w:ascii="Cambria" w:hAnsi="Cambria"/>
      <w:b/>
      <w:bCs/>
      <w:sz w:val="16"/>
      <w:szCs w:val="16"/>
    </w:rPr>
  </w:style>
  <w:style w:type="paragraph" w:customStyle="1" w:styleId="xl158">
    <w:name w:val="xl158"/>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59">
    <w:name w:val="xl159"/>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60">
    <w:name w:val="xl16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61">
    <w:name w:val="xl161"/>
    <w:basedOn w:val="Normal"/>
    <w:rsid w:val="00A55716"/>
    <w:pPr>
      <w:pBdr>
        <w:top w:val="single" w:sz="8" w:space="0" w:color="auto"/>
        <w:left w:val="single" w:sz="8" w:space="0" w:color="auto"/>
        <w:bottom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62">
    <w:name w:val="xl162"/>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63">
    <w:name w:val="xl163"/>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64">
    <w:name w:val="xl164"/>
    <w:basedOn w:val="Normal"/>
    <w:rsid w:val="00A55716"/>
    <w:pP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165">
    <w:name w:val="xl165"/>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166">
    <w:name w:val="xl166"/>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67">
    <w:name w:val="xl167"/>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68">
    <w:name w:val="xl168"/>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69">
    <w:name w:val="xl169"/>
    <w:basedOn w:val="Normal"/>
    <w:rsid w:val="00A55716"/>
    <w:pPr>
      <w:pBdr>
        <w:top w:val="single" w:sz="8" w:space="0" w:color="auto"/>
        <w:left w:val="single" w:sz="8" w:space="0" w:color="auto"/>
        <w:bottom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170">
    <w:name w:val="xl170"/>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171">
    <w:name w:val="xl171"/>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72">
    <w:name w:val="xl172"/>
    <w:basedOn w:val="Normal"/>
    <w:rsid w:val="00A55716"/>
    <w:pPr>
      <w:shd w:val="clear" w:color="000000" w:fill="FFFFFF"/>
      <w:spacing w:before="100" w:beforeAutospacing="1" w:after="100" w:afterAutospacing="1"/>
      <w:jc w:val="right"/>
    </w:pPr>
    <w:rPr>
      <w:rFonts w:ascii="Arial" w:hAnsi="Arial" w:cs="Arial"/>
      <w:b/>
      <w:bCs/>
      <w:sz w:val="16"/>
      <w:szCs w:val="16"/>
    </w:rPr>
  </w:style>
  <w:style w:type="paragraph" w:customStyle="1" w:styleId="xl173">
    <w:name w:val="xl173"/>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174">
    <w:name w:val="xl174"/>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75">
    <w:name w:val="xl175"/>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76">
    <w:name w:val="xl176"/>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77">
    <w:name w:val="xl177"/>
    <w:basedOn w:val="Normal"/>
    <w:rsid w:val="00A55716"/>
    <w:pPr>
      <w:pBdr>
        <w:top w:val="single" w:sz="8" w:space="0" w:color="auto"/>
        <w:lef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78">
    <w:name w:val="xl178"/>
    <w:basedOn w:val="Normal"/>
    <w:rsid w:val="00A55716"/>
    <w:pPr>
      <w:pBdr>
        <w:top w:val="single" w:sz="8" w:space="0" w:color="auto"/>
      </w:pBdr>
      <w:shd w:val="clear" w:color="000000" w:fill="FFFFFF"/>
      <w:spacing w:before="100" w:beforeAutospacing="1" w:after="100" w:afterAutospacing="1"/>
      <w:textAlignment w:val="center"/>
    </w:pPr>
    <w:rPr>
      <w:rFonts w:ascii="Cambria" w:hAnsi="Cambria"/>
      <w:b/>
      <w:bCs/>
      <w:sz w:val="16"/>
      <w:szCs w:val="16"/>
    </w:rPr>
  </w:style>
  <w:style w:type="paragraph" w:customStyle="1" w:styleId="xl179">
    <w:name w:val="xl179"/>
    <w:basedOn w:val="Normal"/>
    <w:rsid w:val="00A55716"/>
    <w:pPr>
      <w:shd w:val="clear" w:color="000000" w:fill="FFFFFF"/>
      <w:spacing w:before="100" w:beforeAutospacing="1" w:after="100" w:afterAutospacing="1"/>
      <w:textAlignment w:val="center"/>
    </w:pPr>
    <w:rPr>
      <w:rFonts w:ascii="Cambria" w:hAnsi="Cambria"/>
      <w:b/>
      <w:bCs/>
      <w:sz w:val="16"/>
      <w:szCs w:val="16"/>
    </w:rPr>
  </w:style>
  <w:style w:type="paragraph" w:customStyle="1" w:styleId="xl180">
    <w:name w:val="xl180"/>
    <w:basedOn w:val="Normal"/>
    <w:rsid w:val="00A55716"/>
    <w:pPr>
      <w:pBdr>
        <w:top w:val="single" w:sz="8" w:space="0" w:color="auto"/>
        <w:left w:val="single" w:sz="8" w:space="0" w:color="auto"/>
        <w:bottom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181">
    <w:name w:val="xl181"/>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82">
    <w:name w:val="xl182"/>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83">
    <w:name w:val="xl183"/>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184">
    <w:name w:val="xl184"/>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185">
    <w:name w:val="xl185"/>
    <w:basedOn w:val="Normal"/>
    <w:rsid w:val="00A55716"/>
    <w:pPr>
      <w:shd w:val="clear" w:color="000000" w:fill="FFFFFF"/>
      <w:spacing w:before="100" w:beforeAutospacing="1" w:after="100" w:afterAutospacing="1"/>
      <w:jc w:val="right"/>
    </w:pPr>
    <w:rPr>
      <w:rFonts w:ascii="Arial" w:hAnsi="Arial" w:cs="Arial"/>
      <w:b/>
      <w:bCs/>
      <w:sz w:val="16"/>
      <w:szCs w:val="16"/>
    </w:rPr>
  </w:style>
  <w:style w:type="paragraph" w:customStyle="1" w:styleId="xl186">
    <w:name w:val="xl186"/>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187">
    <w:name w:val="xl187"/>
    <w:basedOn w:val="Normal"/>
    <w:rsid w:val="00A55716"/>
    <w:pPr>
      <w:shd w:val="clear" w:color="000000" w:fill="FFFFFF"/>
      <w:spacing w:before="100" w:beforeAutospacing="1" w:after="100" w:afterAutospacing="1"/>
      <w:jc w:val="center"/>
    </w:pPr>
    <w:rPr>
      <w:rFonts w:ascii="Cambria" w:hAnsi="Cambria"/>
    </w:rPr>
  </w:style>
  <w:style w:type="paragraph" w:customStyle="1" w:styleId="xl188">
    <w:name w:val="xl188"/>
    <w:basedOn w:val="Normal"/>
    <w:rsid w:val="00A55716"/>
    <w:pPr>
      <w:pBdr>
        <w:top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189">
    <w:name w:val="xl189"/>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90">
    <w:name w:val="xl190"/>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191">
    <w:name w:val="xl191"/>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92">
    <w:name w:val="xl192"/>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93">
    <w:name w:val="xl193"/>
    <w:basedOn w:val="Normal"/>
    <w:rsid w:val="00A55716"/>
    <w:pPr>
      <w:pBdr>
        <w:bottom w:val="single" w:sz="8" w:space="0" w:color="auto"/>
      </w:pBdr>
      <w:shd w:val="clear" w:color="000000" w:fill="FFFFFF"/>
      <w:spacing w:before="100" w:beforeAutospacing="1" w:after="100" w:afterAutospacing="1"/>
      <w:jc w:val="center"/>
    </w:pPr>
    <w:rPr>
      <w:rFonts w:ascii="Cambria" w:hAnsi="Cambria"/>
    </w:rPr>
  </w:style>
  <w:style w:type="paragraph" w:customStyle="1" w:styleId="xl194">
    <w:name w:val="xl194"/>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195">
    <w:name w:val="xl195"/>
    <w:basedOn w:val="Normal"/>
    <w:rsid w:val="00A55716"/>
    <w:pPr>
      <w:pBdr>
        <w:bottom w:val="single" w:sz="8" w:space="0" w:color="auto"/>
      </w:pBd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96">
    <w:name w:val="xl196"/>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197">
    <w:name w:val="xl197"/>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198">
    <w:name w:val="xl198"/>
    <w:basedOn w:val="Normal"/>
    <w:rsid w:val="00A55716"/>
    <w:pPr>
      <w:shd w:val="clear" w:color="000000" w:fill="FFFFFF"/>
      <w:spacing w:before="100" w:beforeAutospacing="1" w:after="100" w:afterAutospacing="1"/>
      <w:jc w:val="center"/>
      <w:textAlignment w:val="center"/>
    </w:pPr>
    <w:rPr>
      <w:rFonts w:ascii="Cambria" w:hAnsi="Cambria"/>
    </w:rPr>
  </w:style>
  <w:style w:type="paragraph" w:customStyle="1" w:styleId="xl199">
    <w:name w:val="xl199"/>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00">
    <w:name w:val="xl200"/>
    <w:basedOn w:val="Normal"/>
    <w:rsid w:val="00A55716"/>
    <w:pP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201">
    <w:name w:val="xl201"/>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202">
    <w:name w:val="xl202"/>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03">
    <w:name w:val="xl203"/>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04">
    <w:name w:val="xl204"/>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05">
    <w:name w:val="xl205"/>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206">
    <w:name w:val="xl206"/>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07">
    <w:name w:val="xl207"/>
    <w:basedOn w:val="Normal"/>
    <w:rsid w:val="00A55716"/>
    <w:pPr>
      <w:pBdr>
        <w:top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08">
    <w:name w:val="xl208"/>
    <w:basedOn w:val="Normal"/>
    <w:rsid w:val="00A55716"/>
    <w:pPr>
      <w:pBdr>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09">
    <w:name w:val="xl209"/>
    <w:basedOn w:val="Normal"/>
    <w:rsid w:val="00A55716"/>
    <w:pPr>
      <w:shd w:val="clear" w:color="000000" w:fill="FFFFFF"/>
      <w:spacing w:before="100" w:beforeAutospacing="1" w:after="100" w:afterAutospacing="1"/>
      <w:jc w:val="right"/>
      <w:textAlignment w:val="center"/>
    </w:pPr>
    <w:rPr>
      <w:rFonts w:ascii="Cambria" w:hAnsi="Cambria"/>
      <w:sz w:val="16"/>
      <w:szCs w:val="16"/>
    </w:rPr>
  </w:style>
  <w:style w:type="paragraph" w:customStyle="1" w:styleId="xl210">
    <w:name w:val="xl210"/>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11">
    <w:name w:val="xl211"/>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12">
    <w:name w:val="xl212"/>
    <w:basedOn w:val="Normal"/>
    <w:rsid w:val="00A55716"/>
    <w:pP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213">
    <w:name w:val="xl213"/>
    <w:basedOn w:val="Normal"/>
    <w:rsid w:val="00A55716"/>
    <w:pPr>
      <w:pBdr>
        <w:top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14">
    <w:name w:val="xl214"/>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215">
    <w:name w:val="xl215"/>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216">
    <w:name w:val="xl216"/>
    <w:basedOn w:val="Normal"/>
    <w:rsid w:val="00A55716"/>
    <w:pPr>
      <w:pBdr>
        <w:bottom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17">
    <w:name w:val="xl217"/>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18">
    <w:name w:val="xl218"/>
    <w:basedOn w:val="Normal"/>
    <w:rsid w:val="00A55716"/>
    <w:pPr>
      <w:pBdr>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19">
    <w:name w:val="xl219"/>
    <w:basedOn w:val="Normal"/>
    <w:rsid w:val="00A55716"/>
    <w:pPr>
      <w:shd w:val="clear" w:color="000000" w:fill="FFFFFF"/>
      <w:spacing w:before="100" w:beforeAutospacing="1" w:after="100" w:afterAutospacing="1"/>
    </w:pPr>
    <w:rPr>
      <w:rFonts w:ascii="Cambria" w:hAnsi="Cambria"/>
    </w:rPr>
  </w:style>
  <w:style w:type="paragraph" w:customStyle="1" w:styleId="xl220">
    <w:name w:val="xl220"/>
    <w:basedOn w:val="Normal"/>
    <w:rsid w:val="00A55716"/>
    <w:pPr>
      <w:pBdr>
        <w:top w:val="single" w:sz="8" w:space="0" w:color="auto"/>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21">
    <w:name w:val="xl221"/>
    <w:basedOn w:val="Normal"/>
    <w:rsid w:val="00A55716"/>
    <w:pPr>
      <w:pBdr>
        <w:lef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22">
    <w:name w:val="xl222"/>
    <w:basedOn w:val="Normal"/>
    <w:rsid w:val="00A55716"/>
    <w:pPr>
      <w:pBdr>
        <w:left w:val="single" w:sz="8" w:space="0" w:color="auto"/>
      </w:pBd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223">
    <w:name w:val="xl223"/>
    <w:basedOn w:val="Normal"/>
    <w:rsid w:val="00A55716"/>
    <w:pPr>
      <w:pBdr>
        <w:lef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24">
    <w:name w:val="xl224"/>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25">
    <w:name w:val="xl225"/>
    <w:basedOn w:val="Normal"/>
    <w:rsid w:val="00A55716"/>
    <w:pPr>
      <w:pBdr>
        <w:left w:val="single" w:sz="8" w:space="0" w:color="auto"/>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26">
    <w:name w:val="xl226"/>
    <w:basedOn w:val="Normal"/>
    <w:rsid w:val="00A55716"/>
    <w:pPr>
      <w:pBdr>
        <w:lef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27">
    <w:name w:val="xl227"/>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28">
    <w:name w:val="xl228"/>
    <w:basedOn w:val="Normal"/>
    <w:rsid w:val="00A55716"/>
    <w:pPr>
      <w:pBdr>
        <w:left w:val="single" w:sz="8" w:space="0" w:color="auto"/>
      </w:pBdr>
      <w:shd w:val="clear" w:color="000000" w:fill="FFFFFF"/>
      <w:spacing w:before="100" w:beforeAutospacing="1" w:after="100" w:afterAutospacing="1"/>
    </w:pPr>
    <w:rPr>
      <w:rFonts w:ascii="Cambria" w:hAnsi="Cambria"/>
    </w:rPr>
  </w:style>
  <w:style w:type="paragraph" w:customStyle="1" w:styleId="xl229">
    <w:name w:val="xl229"/>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30">
    <w:name w:val="xl230"/>
    <w:basedOn w:val="Normal"/>
    <w:rsid w:val="00A55716"/>
    <w:pPr>
      <w:pBdr>
        <w:top w:val="single" w:sz="8" w:space="0" w:color="auto"/>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31">
    <w:name w:val="xl231"/>
    <w:basedOn w:val="Normal"/>
    <w:rsid w:val="00A55716"/>
    <w:pPr>
      <w:pBdr>
        <w:lef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32">
    <w:name w:val="xl232"/>
    <w:basedOn w:val="Normal"/>
    <w:rsid w:val="00A55716"/>
    <w:pPr>
      <w:pBdr>
        <w:left w:val="single" w:sz="8" w:space="0" w:color="auto"/>
        <w:bottom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33">
    <w:name w:val="xl233"/>
    <w:basedOn w:val="Normal"/>
    <w:rsid w:val="00A55716"/>
    <w:pPr>
      <w:pBdr>
        <w:left w:val="single" w:sz="8" w:space="0" w:color="auto"/>
      </w:pBd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234">
    <w:name w:val="xl234"/>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35">
    <w:name w:val="xl235"/>
    <w:basedOn w:val="Normal"/>
    <w:rsid w:val="00A55716"/>
    <w:pPr>
      <w:pBdr>
        <w:lef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36">
    <w:name w:val="xl236"/>
    <w:basedOn w:val="Normal"/>
    <w:rsid w:val="00A55716"/>
    <w:pPr>
      <w:pBdr>
        <w:left w:val="single" w:sz="8" w:space="0" w:color="auto"/>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37">
    <w:name w:val="xl237"/>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38">
    <w:name w:val="xl238"/>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39">
    <w:name w:val="xl239"/>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240">
    <w:name w:val="xl240"/>
    <w:basedOn w:val="Normal"/>
    <w:rsid w:val="00A55716"/>
    <w:pPr>
      <w:pBdr>
        <w:left w:val="single" w:sz="8" w:space="0" w:color="auto"/>
        <w:bottom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41">
    <w:name w:val="xl241"/>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2">
    <w:name w:val="xl242"/>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3">
    <w:name w:val="xl243"/>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u w:val="single"/>
    </w:rPr>
  </w:style>
  <w:style w:type="paragraph" w:customStyle="1" w:styleId="xl244">
    <w:name w:val="xl244"/>
    <w:basedOn w:val="Normal"/>
    <w:rsid w:val="00A55716"/>
    <w:pPr>
      <w:pBdr>
        <w:lef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245">
    <w:name w:val="xl245"/>
    <w:basedOn w:val="Normal"/>
    <w:rsid w:val="00A55716"/>
    <w:pPr>
      <w:pBdr>
        <w:lef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46">
    <w:name w:val="xl246"/>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7">
    <w:name w:val="xl247"/>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8">
    <w:name w:val="xl248"/>
    <w:basedOn w:val="Normal"/>
    <w:rsid w:val="00A55716"/>
    <w:pPr>
      <w:pBdr>
        <w:left w:val="single" w:sz="8" w:space="0" w:color="auto"/>
        <w:bottom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49">
    <w:name w:val="xl249"/>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50">
    <w:name w:val="xl250"/>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251">
    <w:name w:val="xl251"/>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252">
    <w:name w:val="xl252"/>
    <w:basedOn w:val="Normal"/>
    <w:rsid w:val="00A55716"/>
    <w:pPr>
      <w:shd w:val="clear" w:color="000000" w:fill="FFFFFF"/>
      <w:spacing w:before="100" w:beforeAutospacing="1" w:after="100" w:afterAutospacing="1"/>
      <w:jc w:val="right"/>
    </w:pPr>
    <w:rPr>
      <w:rFonts w:ascii="Cambria" w:hAnsi="Cambria"/>
      <w:b/>
      <w:bCs/>
      <w:sz w:val="16"/>
      <w:szCs w:val="16"/>
    </w:rPr>
  </w:style>
  <w:style w:type="paragraph" w:customStyle="1" w:styleId="xl253">
    <w:name w:val="xl253"/>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54">
    <w:name w:val="xl254"/>
    <w:basedOn w:val="Normal"/>
    <w:rsid w:val="00A55716"/>
    <w:pPr>
      <w:pBdr>
        <w:left w:val="single" w:sz="8"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255">
    <w:name w:val="xl255"/>
    <w:basedOn w:val="Normal"/>
    <w:rsid w:val="00A55716"/>
    <w:pPr>
      <w:shd w:val="clear" w:color="000000" w:fill="FFFFFF"/>
      <w:spacing w:before="100" w:beforeAutospacing="1" w:after="100" w:afterAutospacing="1"/>
      <w:textAlignment w:val="center"/>
    </w:pPr>
    <w:rPr>
      <w:rFonts w:ascii="Arial" w:hAnsi="Arial" w:cs="Arial"/>
      <w:sz w:val="16"/>
      <w:szCs w:val="16"/>
    </w:rPr>
  </w:style>
  <w:style w:type="paragraph" w:customStyle="1" w:styleId="xl256">
    <w:name w:val="xl256"/>
    <w:basedOn w:val="Normal"/>
    <w:rsid w:val="00A55716"/>
    <w:pP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257">
    <w:name w:val="xl257"/>
    <w:basedOn w:val="Normal"/>
    <w:rsid w:val="00A55716"/>
    <w:pP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258">
    <w:name w:val="xl258"/>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59">
    <w:name w:val="xl259"/>
    <w:basedOn w:val="Normal"/>
    <w:rsid w:val="00A55716"/>
    <w:pPr>
      <w:pBdr>
        <w:left w:val="single" w:sz="8" w:space="0" w:color="auto"/>
        <w:right w:val="single" w:sz="8" w:space="0" w:color="auto"/>
      </w:pBdr>
      <w:shd w:val="clear" w:color="000000" w:fill="FFFFFF"/>
      <w:spacing w:before="100" w:beforeAutospacing="1" w:after="100" w:afterAutospacing="1"/>
      <w:jc w:val="right"/>
      <w:textAlignment w:val="center"/>
    </w:pPr>
    <w:rPr>
      <w:rFonts w:ascii="Cambria" w:hAnsi="Cambria"/>
      <w:sz w:val="16"/>
      <w:szCs w:val="16"/>
    </w:rPr>
  </w:style>
  <w:style w:type="paragraph" w:customStyle="1" w:styleId="xl260">
    <w:name w:val="xl260"/>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61">
    <w:name w:val="xl261"/>
    <w:basedOn w:val="Normal"/>
    <w:rsid w:val="00A55716"/>
    <w:pPr>
      <w:pBdr>
        <w:left w:val="single" w:sz="8" w:space="0" w:color="auto"/>
        <w:right w:val="single" w:sz="8" w:space="0" w:color="auto"/>
      </w:pBdr>
      <w:shd w:val="clear" w:color="000000" w:fill="FFFFFF"/>
      <w:spacing w:before="100" w:beforeAutospacing="1" w:after="100" w:afterAutospacing="1"/>
      <w:jc w:val="right"/>
      <w:textAlignment w:val="center"/>
    </w:pPr>
    <w:rPr>
      <w:rFonts w:ascii="Cambria" w:hAnsi="Cambria"/>
      <w:sz w:val="16"/>
      <w:szCs w:val="16"/>
    </w:rPr>
  </w:style>
  <w:style w:type="paragraph" w:customStyle="1" w:styleId="xl262">
    <w:name w:val="xl262"/>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63">
    <w:name w:val="xl263"/>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Arial" w:hAnsi="Arial" w:cs="Arial"/>
      <w:sz w:val="16"/>
      <w:szCs w:val="16"/>
    </w:rPr>
  </w:style>
  <w:style w:type="paragraph" w:customStyle="1" w:styleId="xl264">
    <w:name w:val="xl264"/>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65">
    <w:name w:val="xl265"/>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66">
    <w:name w:val="xl266"/>
    <w:basedOn w:val="Normal"/>
    <w:rsid w:val="00A55716"/>
    <w:pPr>
      <w:shd w:val="clear" w:color="000000" w:fill="FFFFFF"/>
      <w:spacing w:before="100" w:beforeAutospacing="1" w:after="100" w:afterAutospacing="1"/>
      <w:textAlignment w:val="center"/>
    </w:pPr>
    <w:rPr>
      <w:rFonts w:ascii="Cambria" w:hAnsi="Cambria"/>
    </w:rPr>
  </w:style>
  <w:style w:type="paragraph" w:customStyle="1" w:styleId="xl267">
    <w:name w:val="xl267"/>
    <w:basedOn w:val="Normal"/>
    <w:rsid w:val="00A55716"/>
    <w:pPr>
      <w:pBdr>
        <w:left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268">
    <w:name w:val="xl268"/>
    <w:basedOn w:val="Normal"/>
    <w:rsid w:val="00A55716"/>
    <w:pPr>
      <w:pBdr>
        <w:left w:val="single" w:sz="8" w:space="0" w:color="auto"/>
        <w:right w:val="single" w:sz="8" w:space="0" w:color="auto"/>
      </w:pBdr>
      <w:shd w:val="clear" w:color="000000" w:fill="FFFFFF"/>
      <w:spacing w:before="100" w:beforeAutospacing="1" w:after="100" w:afterAutospacing="1"/>
      <w:jc w:val="center"/>
      <w:textAlignment w:val="center"/>
    </w:pPr>
    <w:rPr>
      <w:rFonts w:ascii="Cambria" w:hAnsi="Cambria"/>
      <w:sz w:val="16"/>
      <w:szCs w:val="16"/>
    </w:rPr>
  </w:style>
  <w:style w:type="paragraph" w:customStyle="1" w:styleId="xl269">
    <w:name w:val="xl269"/>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70">
    <w:name w:val="xl270"/>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71">
    <w:name w:val="xl271"/>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72">
    <w:name w:val="xl272"/>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73">
    <w:name w:val="xl273"/>
    <w:basedOn w:val="Normal"/>
    <w:rsid w:val="00A55716"/>
    <w:pPr>
      <w:shd w:val="clear" w:color="000000" w:fill="FFFFFF"/>
      <w:spacing w:before="100" w:beforeAutospacing="1" w:after="100" w:afterAutospacing="1"/>
      <w:jc w:val="right"/>
    </w:pPr>
    <w:rPr>
      <w:rFonts w:ascii="Cambria" w:hAnsi="Cambria"/>
      <w:sz w:val="16"/>
      <w:szCs w:val="16"/>
    </w:rPr>
  </w:style>
  <w:style w:type="paragraph" w:customStyle="1" w:styleId="xl274">
    <w:name w:val="xl274"/>
    <w:basedOn w:val="Normal"/>
    <w:rsid w:val="00A55716"/>
    <w:pPr>
      <w:pBdr>
        <w:lef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275">
    <w:name w:val="xl275"/>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76">
    <w:name w:val="xl276"/>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277">
    <w:name w:val="xl277"/>
    <w:basedOn w:val="Normal"/>
    <w:rsid w:val="00A55716"/>
    <w:pPr>
      <w:shd w:val="clear" w:color="000000" w:fill="FFFFFF"/>
      <w:spacing w:before="100" w:beforeAutospacing="1" w:after="100" w:afterAutospacing="1"/>
      <w:jc w:val="center"/>
    </w:pPr>
    <w:rPr>
      <w:rFonts w:ascii="Cambria" w:hAnsi="Cambria"/>
      <w:sz w:val="16"/>
      <w:szCs w:val="16"/>
    </w:rPr>
  </w:style>
  <w:style w:type="paragraph" w:customStyle="1" w:styleId="xl278">
    <w:name w:val="xl278"/>
    <w:basedOn w:val="Normal"/>
    <w:rsid w:val="00A55716"/>
    <w:pPr>
      <w:pBdr>
        <w:lef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279">
    <w:name w:val="xl279"/>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280">
    <w:name w:val="xl280"/>
    <w:basedOn w:val="Normal"/>
    <w:rsid w:val="00A55716"/>
    <w:pPr>
      <w:pBdr>
        <w:lef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81">
    <w:name w:val="xl281"/>
    <w:basedOn w:val="Normal"/>
    <w:rsid w:val="00A55716"/>
    <w:pPr>
      <w:pBdr>
        <w:top w:val="single" w:sz="8" w:space="0" w:color="auto"/>
        <w:left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82">
    <w:name w:val="xl282"/>
    <w:basedOn w:val="Normal"/>
    <w:rsid w:val="00A55716"/>
    <w:pPr>
      <w:pBdr>
        <w:top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83">
    <w:name w:val="xl283"/>
    <w:basedOn w:val="Normal"/>
    <w:rsid w:val="00A55716"/>
    <w:pPr>
      <w:pBdr>
        <w:top w:val="single" w:sz="8" w:space="0" w:color="auto"/>
      </w:pBdr>
      <w:spacing w:before="100" w:beforeAutospacing="1" w:after="100" w:afterAutospacing="1"/>
    </w:pPr>
    <w:rPr>
      <w:rFonts w:ascii="Arial" w:hAnsi="Arial" w:cs="Arial"/>
      <w:b/>
      <w:bCs/>
      <w:sz w:val="16"/>
      <w:szCs w:val="16"/>
    </w:rPr>
  </w:style>
  <w:style w:type="paragraph" w:customStyle="1" w:styleId="xl284">
    <w:name w:val="xl284"/>
    <w:basedOn w:val="Normal"/>
    <w:rsid w:val="00A55716"/>
    <w:pPr>
      <w:pBdr>
        <w:top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85">
    <w:name w:val="xl285"/>
    <w:basedOn w:val="Normal"/>
    <w:rsid w:val="00A55716"/>
    <w:pPr>
      <w:pBdr>
        <w:top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86">
    <w:name w:val="xl286"/>
    <w:basedOn w:val="Normal"/>
    <w:rsid w:val="00A55716"/>
    <w:pPr>
      <w:pBdr>
        <w:top w:val="single" w:sz="8" w:space="0" w:color="auto"/>
        <w:righ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87">
    <w:name w:val="xl287"/>
    <w:basedOn w:val="Normal"/>
    <w:rsid w:val="00A55716"/>
    <w:pPr>
      <w:pBdr>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288">
    <w:name w:val="xl288"/>
    <w:basedOn w:val="Normal"/>
    <w:rsid w:val="00A55716"/>
    <w:pPr>
      <w:pBdr>
        <w:right w:val="single" w:sz="8" w:space="0" w:color="auto"/>
      </w:pBdr>
      <w:shd w:val="clear" w:color="000000" w:fill="FFFFFF"/>
      <w:spacing w:before="100" w:beforeAutospacing="1" w:after="100" w:afterAutospacing="1"/>
      <w:jc w:val="center"/>
      <w:textAlignment w:val="center"/>
    </w:pPr>
    <w:rPr>
      <w:rFonts w:ascii="Arial" w:hAnsi="Arial" w:cs="Arial"/>
      <w:b/>
      <w:bCs/>
      <w:sz w:val="16"/>
      <w:szCs w:val="16"/>
    </w:rPr>
  </w:style>
  <w:style w:type="paragraph" w:customStyle="1" w:styleId="xl289">
    <w:name w:val="xl289"/>
    <w:basedOn w:val="Normal"/>
    <w:rsid w:val="00A55716"/>
    <w:pPr>
      <w:shd w:val="clear" w:color="000000" w:fill="FFFFFF"/>
      <w:spacing w:before="100" w:beforeAutospacing="1" w:after="100" w:afterAutospacing="1"/>
    </w:pPr>
    <w:rPr>
      <w:rFonts w:ascii="Arial" w:hAnsi="Arial" w:cs="Arial"/>
      <w:sz w:val="16"/>
      <w:szCs w:val="16"/>
    </w:rPr>
  </w:style>
  <w:style w:type="paragraph" w:customStyle="1" w:styleId="xl290">
    <w:name w:val="xl290"/>
    <w:basedOn w:val="Normal"/>
    <w:rsid w:val="00A55716"/>
    <w:pPr>
      <w:pBdr>
        <w:right w:val="single" w:sz="8" w:space="0" w:color="auto"/>
      </w:pBdr>
      <w:shd w:val="clear" w:color="000000" w:fill="FFFFFF"/>
      <w:spacing w:before="100" w:beforeAutospacing="1" w:after="100" w:afterAutospacing="1"/>
      <w:jc w:val="right"/>
    </w:pPr>
    <w:rPr>
      <w:rFonts w:ascii="Arial" w:hAnsi="Arial" w:cs="Arial"/>
      <w:sz w:val="16"/>
      <w:szCs w:val="16"/>
    </w:rPr>
  </w:style>
  <w:style w:type="paragraph" w:customStyle="1" w:styleId="xl291">
    <w:name w:val="xl291"/>
    <w:basedOn w:val="Normal"/>
    <w:rsid w:val="00A55716"/>
    <w:pPr>
      <w:pBdr>
        <w:right w:val="single" w:sz="8" w:space="0" w:color="auto"/>
      </w:pBdr>
      <w:shd w:val="clear" w:color="000000" w:fill="FFFFFF"/>
      <w:spacing w:before="100" w:beforeAutospacing="1" w:after="100" w:afterAutospacing="1"/>
      <w:jc w:val="right"/>
    </w:pPr>
    <w:rPr>
      <w:rFonts w:ascii="Arial" w:hAnsi="Arial" w:cs="Arial"/>
      <w:b/>
      <w:bCs/>
      <w:sz w:val="16"/>
      <w:szCs w:val="16"/>
    </w:rPr>
  </w:style>
  <w:style w:type="paragraph" w:customStyle="1" w:styleId="xl292">
    <w:name w:val="xl292"/>
    <w:basedOn w:val="Normal"/>
    <w:rsid w:val="00A55716"/>
    <w:pPr>
      <w:pBdr>
        <w:right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93">
    <w:name w:val="xl293"/>
    <w:basedOn w:val="Normal"/>
    <w:rsid w:val="00A55716"/>
    <w:pPr>
      <w:pBdr>
        <w:righ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294">
    <w:name w:val="xl294"/>
    <w:basedOn w:val="Normal"/>
    <w:rsid w:val="00A55716"/>
    <w:pPr>
      <w:pBdr>
        <w:top w:val="single" w:sz="8" w:space="0" w:color="auto"/>
        <w:bottom w:val="single" w:sz="8" w:space="0" w:color="auto"/>
        <w:right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95">
    <w:name w:val="xl295"/>
    <w:basedOn w:val="Normal"/>
    <w:rsid w:val="00A55716"/>
    <w:pPr>
      <w:pBdr>
        <w:top w:val="single" w:sz="8" w:space="0" w:color="auto"/>
      </w:pBdr>
      <w:shd w:val="clear" w:color="000000" w:fill="FFFFFF"/>
      <w:spacing w:before="100" w:beforeAutospacing="1" w:after="100" w:afterAutospacing="1"/>
    </w:pPr>
    <w:rPr>
      <w:rFonts w:ascii="Arial" w:hAnsi="Arial" w:cs="Arial"/>
      <w:b/>
      <w:bCs/>
      <w:sz w:val="16"/>
      <w:szCs w:val="16"/>
    </w:rPr>
  </w:style>
  <w:style w:type="paragraph" w:customStyle="1" w:styleId="xl296">
    <w:name w:val="xl296"/>
    <w:basedOn w:val="Normal"/>
    <w:rsid w:val="00A55716"/>
    <w:pPr>
      <w:pBdr>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297">
    <w:name w:val="xl297"/>
    <w:basedOn w:val="Normal"/>
    <w:rsid w:val="00A55716"/>
    <w:pPr>
      <w:pBdr>
        <w:righ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298">
    <w:name w:val="xl298"/>
    <w:basedOn w:val="Normal"/>
    <w:rsid w:val="00A55716"/>
    <w:pPr>
      <w:pBdr>
        <w:righ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299">
    <w:name w:val="xl299"/>
    <w:basedOn w:val="Normal"/>
    <w:rsid w:val="00A55716"/>
    <w:pPr>
      <w:pBdr>
        <w:right w:val="single" w:sz="8" w:space="0" w:color="auto"/>
      </w:pBdr>
      <w:shd w:val="clear" w:color="000000" w:fill="FFFFFF"/>
      <w:spacing w:before="100" w:beforeAutospacing="1" w:after="100" w:afterAutospacing="1"/>
      <w:jc w:val="right"/>
    </w:pPr>
    <w:rPr>
      <w:rFonts w:ascii="Arial" w:hAnsi="Arial" w:cs="Arial"/>
      <w:sz w:val="16"/>
      <w:szCs w:val="16"/>
    </w:rPr>
  </w:style>
  <w:style w:type="paragraph" w:customStyle="1" w:styleId="xl300">
    <w:name w:val="xl300"/>
    <w:basedOn w:val="Normal"/>
    <w:rsid w:val="00A55716"/>
    <w:pPr>
      <w:pBdr>
        <w:right w:val="single" w:sz="8" w:space="0" w:color="auto"/>
      </w:pBdr>
      <w:shd w:val="clear" w:color="000000" w:fill="FFFFFF"/>
      <w:spacing w:before="100" w:beforeAutospacing="1" w:after="100" w:afterAutospacing="1"/>
    </w:pPr>
    <w:rPr>
      <w:rFonts w:ascii="Arial" w:hAnsi="Arial" w:cs="Arial"/>
      <w:sz w:val="16"/>
      <w:szCs w:val="16"/>
    </w:rPr>
  </w:style>
  <w:style w:type="paragraph" w:customStyle="1" w:styleId="xl301">
    <w:name w:val="xl301"/>
    <w:basedOn w:val="Normal"/>
    <w:rsid w:val="00A55716"/>
    <w:pPr>
      <w:pBdr>
        <w:top w:val="single" w:sz="8" w:space="0" w:color="auto"/>
        <w:lef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302">
    <w:name w:val="xl302"/>
    <w:basedOn w:val="Normal"/>
    <w:rsid w:val="00A55716"/>
    <w:pPr>
      <w:pBdr>
        <w:right w:val="single" w:sz="8" w:space="0" w:color="auto"/>
      </w:pBd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303">
    <w:name w:val="xl303"/>
    <w:basedOn w:val="Normal"/>
    <w:rsid w:val="00A55716"/>
    <w:pPr>
      <w:pBdr>
        <w:right w:val="single" w:sz="8" w:space="0" w:color="auto"/>
      </w:pBdr>
      <w:shd w:val="clear" w:color="000000" w:fill="FFFFFF"/>
      <w:spacing w:before="100" w:beforeAutospacing="1" w:after="100" w:afterAutospacing="1"/>
      <w:jc w:val="center"/>
    </w:pPr>
    <w:rPr>
      <w:rFonts w:ascii="Cambria" w:hAnsi="Cambria"/>
      <w:sz w:val="16"/>
      <w:szCs w:val="16"/>
    </w:rPr>
  </w:style>
  <w:style w:type="paragraph" w:customStyle="1" w:styleId="xl304">
    <w:name w:val="xl304"/>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305">
    <w:name w:val="xl305"/>
    <w:basedOn w:val="Normal"/>
    <w:rsid w:val="00A55716"/>
    <w:pPr>
      <w:pBdr>
        <w:right w:val="single" w:sz="8" w:space="0" w:color="auto"/>
      </w:pBdr>
      <w:shd w:val="clear" w:color="000000" w:fill="FFFFFF"/>
      <w:spacing w:before="100" w:beforeAutospacing="1" w:after="100" w:afterAutospacing="1"/>
      <w:jc w:val="right"/>
    </w:pPr>
    <w:rPr>
      <w:rFonts w:ascii="Cambria" w:hAnsi="Cambria"/>
      <w:b/>
      <w:bCs/>
      <w:sz w:val="16"/>
      <w:szCs w:val="16"/>
    </w:rPr>
  </w:style>
  <w:style w:type="paragraph" w:customStyle="1" w:styleId="xl306">
    <w:name w:val="xl306"/>
    <w:basedOn w:val="Normal"/>
    <w:rsid w:val="00A55716"/>
    <w:pPr>
      <w:pBdr>
        <w:right w:val="single" w:sz="8" w:space="0" w:color="auto"/>
      </w:pBdr>
      <w:shd w:val="clear" w:color="000000" w:fill="FFFFFF"/>
      <w:spacing w:before="100" w:beforeAutospacing="1" w:after="100" w:afterAutospacing="1"/>
    </w:pPr>
    <w:rPr>
      <w:rFonts w:ascii="Cambria" w:hAnsi="Cambria"/>
      <w:sz w:val="16"/>
      <w:szCs w:val="16"/>
    </w:rPr>
  </w:style>
  <w:style w:type="paragraph" w:customStyle="1" w:styleId="xl307">
    <w:name w:val="xl307"/>
    <w:basedOn w:val="Normal"/>
    <w:rsid w:val="00A55716"/>
    <w:pPr>
      <w:pBdr>
        <w:top w:val="single" w:sz="8" w:space="0" w:color="auto"/>
        <w:bottom w:val="single" w:sz="8" w:space="0" w:color="auto"/>
        <w:right w:val="single" w:sz="8" w:space="0" w:color="auto"/>
      </w:pBdr>
      <w:shd w:val="clear" w:color="000000" w:fill="FFFFFF"/>
      <w:spacing w:before="100" w:beforeAutospacing="1" w:after="100" w:afterAutospacing="1"/>
    </w:pPr>
    <w:rPr>
      <w:rFonts w:ascii="Cambria" w:hAnsi="Cambria"/>
      <w:b/>
      <w:bCs/>
      <w:sz w:val="16"/>
      <w:szCs w:val="16"/>
    </w:rPr>
  </w:style>
  <w:style w:type="paragraph" w:customStyle="1" w:styleId="xl308">
    <w:name w:val="xl308"/>
    <w:basedOn w:val="Normal"/>
    <w:rsid w:val="00A55716"/>
    <w:pPr>
      <w:shd w:val="clear" w:color="000000" w:fill="FFFFFF"/>
      <w:spacing w:before="100" w:beforeAutospacing="1" w:after="100" w:afterAutospacing="1"/>
      <w:jc w:val="center"/>
      <w:textAlignment w:val="center"/>
    </w:pPr>
    <w:rPr>
      <w:rFonts w:ascii="Cambria" w:hAnsi="Cambria"/>
      <w:b/>
      <w:bCs/>
      <w:sz w:val="16"/>
      <w:szCs w:val="16"/>
    </w:rPr>
  </w:style>
  <w:style w:type="paragraph" w:customStyle="1" w:styleId="xl309">
    <w:name w:val="xl309"/>
    <w:basedOn w:val="Normal"/>
    <w:rsid w:val="00A55716"/>
    <w:pPr>
      <w:pBdr>
        <w:top w:val="single" w:sz="8" w:space="0" w:color="auto"/>
      </w:pBdr>
      <w:spacing w:before="100" w:beforeAutospacing="1" w:after="100" w:afterAutospacing="1"/>
    </w:pPr>
    <w:rPr>
      <w:rFonts w:ascii="Cambria" w:hAnsi="Cambria"/>
      <w:b/>
      <w:bCs/>
      <w:sz w:val="16"/>
      <w:szCs w:val="16"/>
    </w:rPr>
  </w:style>
  <w:style w:type="paragraph" w:customStyle="1" w:styleId="xl310">
    <w:name w:val="xl310"/>
    <w:basedOn w:val="Normal"/>
    <w:rsid w:val="00A55716"/>
    <w:pPr>
      <w:spacing w:before="100" w:beforeAutospacing="1" w:after="100" w:afterAutospacing="1"/>
      <w:jc w:val="right"/>
    </w:pPr>
    <w:rPr>
      <w:rFonts w:ascii="Cambria" w:hAnsi="Cambria"/>
      <w:sz w:val="16"/>
      <w:szCs w:val="16"/>
    </w:rPr>
  </w:style>
  <w:style w:type="paragraph" w:customStyle="1" w:styleId="xl311">
    <w:name w:val="xl311"/>
    <w:basedOn w:val="Normal"/>
    <w:rsid w:val="00A55716"/>
    <w:pPr>
      <w:pBdr>
        <w:top w:val="single" w:sz="8" w:space="0" w:color="auto"/>
        <w:bottom w:val="single" w:sz="8" w:space="0" w:color="auto"/>
        <w:right w:val="single" w:sz="8" w:space="0" w:color="auto"/>
      </w:pBdr>
      <w:spacing w:before="100" w:beforeAutospacing="1" w:after="100" w:afterAutospacing="1"/>
    </w:pPr>
    <w:rPr>
      <w:rFonts w:ascii="Cambria" w:hAnsi="Cambria"/>
      <w:b/>
      <w:bCs/>
      <w:sz w:val="16"/>
      <w:szCs w:val="16"/>
    </w:rPr>
  </w:style>
  <w:style w:type="paragraph" w:customStyle="1" w:styleId="xl312">
    <w:name w:val="xl312"/>
    <w:basedOn w:val="Normal"/>
    <w:rsid w:val="00A55716"/>
    <w:pPr>
      <w:pBdr>
        <w:left w:val="single" w:sz="8" w:space="0" w:color="auto"/>
      </w:pBdr>
      <w:shd w:val="clear" w:color="000000" w:fill="FFFFFF"/>
      <w:spacing w:before="100" w:beforeAutospacing="1" w:after="100" w:afterAutospacing="1"/>
      <w:jc w:val="center"/>
    </w:pPr>
    <w:rPr>
      <w:rFonts w:ascii="Cambria" w:hAnsi="Cambria"/>
      <w:b/>
      <w:bCs/>
      <w:sz w:val="16"/>
      <w:szCs w:val="16"/>
    </w:rPr>
  </w:style>
  <w:style w:type="paragraph" w:customStyle="1" w:styleId="xl313">
    <w:name w:val="xl313"/>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314">
    <w:name w:val="xl314"/>
    <w:basedOn w:val="Normal"/>
    <w:rsid w:val="00A55716"/>
    <w:pPr>
      <w:shd w:val="clear" w:color="000000" w:fill="FFFFFF"/>
      <w:spacing w:before="100" w:beforeAutospacing="1" w:after="100" w:afterAutospacing="1"/>
    </w:pPr>
    <w:rPr>
      <w:rFonts w:ascii="Cambria" w:hAnsi="Cambria"/>
      <w:b/>
      <w:bCs/>
      <w:sz w:val="16"/>
      <w:szCs w:val="16"/>
    </w:rPr>
  </w:style>
  <w:style w:type="paragraph" w:customStyle="1" w:styleId="xl315">
    <w:name w:val="xl315"/>
    <w:basedOn w:val="Normal"/>
    <w:rsid w:val="00A55716"/>
    <w:pPr>
      <w:shd w:val="clear" w:color="000000" w:fill="FFFFFF"/>
      <w:spacing w:before="100" w:beforeAutospacing="1" w:after="100" w:afterAutospacing="1"/>
      <w:jc w:val="center"/>
    </w:pPr>
    <w:rPr>
      <w:rFonts w:ascii="Cambria" w:hAnsi="Cambria"/>
      <w:b/>
      <w:bCs/>
      <w:sz w:val="16"/>
      <w:szCs w:val="16"/>
    </w:rPr>
  </w:style>
  <w:style w:type="paragraph" w:customStyle="1" w:styleId="xl316">
    <w:name w:val="xl316"/>
    <w:basedOn w:val="Normal"/>
    <w:rsid w:val="00A55716"/>
    <w:pPr>
      <w:pBdr>
        <w:left w:val="single" w:sz="8" w:space="0" w:color="auto"/>
      </w:pBdr>
      <w:shd w:val="clear" w:color="000000" w:fill="FFFFFF"/>
      <w:spacing w:before="100" w:beforeAutospacing="1" w:after="100" w:afterAutospacing="1"/>
      <w:jc w:val="center"/>
      <w:textAlignment w:val="center"/>
    </w:pPr>
    <w:rPr>
      <w:rFonts w:ascii="Arial" w:hAnsi="Arial" w:cs="Arial"/>
      <w:sz w:val="16"/>
      <w:szCs w:val="16"/>
    </w:rPr>
  </w:style>
  <w:style w:type="paragraph" w:customStyle="1" w:styleId="xl317">
    <w:name w:val="xl317"/>
    <w:basedOn w:val="Normal"/>
    <w:rsid w:val="00A55716"/>
    <w:pPr>
      <w:spacing w:before="100" w:beforeAutospacing="1" w:after="100" w:afterAutospacing="1"/>
    </w:pPr>
    <w:rPr>
      <w:rFonts w:ascii="Cambria" w:hAnsi="Cambria"/>
      <w:sz w:val="16"/>
      <w:szCs w:val="16"/>
    </w:rPr>
  </w:style>
  <w:style w:type="paragraph" w:customStyle="1" w:styleId="xl318">
    <w:name w:val="xl318"/>
    <w:basedOn w:val="Normal"/>
    <w:rsid w:val="00A55716"/>
    <w:pPr>
      <w:shd w:val="clear" w:color="000000" w:fill="FFFFFF"/>
      <w:spacing w:before="100" w:beforeAutospacing="1" w:after="100" w:afterAutospacing="1"/>
    </w:pPr>
    <w:rPr>
      <w:rFonts w:ascii="Cambria" w:hAnsi="Cambria"/>
      <w:sz w:val="16"/>
      <w:szCs w:val="16"/>
    </w:rPr>
  </w:style>
  <w:style w:type="paragraph" w:customStyle="1" w:styleId="xl319">
    <w:name w:val="xl319"/>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320">
    <w:name w:val="xl320"/>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jc w:val="right"/>
      <w:textAlignment w:val="center"/>
    </w:pPr>
    <w:rPr>
      <w:rFonts w:ascii="Cambria" w:hAnsi="Cambria"/>
      <w:sz w:val="16"/>
      <w:szCs w:val="16"/>
    </w:rPr>
  </w:style>
  <w:style w:type="paragraph" w:customStyle="1" w:styleId="xl321">
    <w:name w:val="xl321"/>
    <w:basedOn w:val="Normal"/>
    <w:rsid w:val="00A55716"/>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Cambria" w:hAnsi="Cambria"/>
    </w:rPr>
  </w:style>
  <w:style w:type="paragraph" w:customStyle="1" w:styleId="xl322">
    <w:name w:val="xl322"/>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323">
    <w:name w:val="xl323"/>
    <w:basedOn w:val="Normal"/>
    <w:rsid w:val="00A55716"/>
    <w:pPr>
      <w:pBdr>
        <w:left w:val="single" w:sz="8" w:space="0" w:color="auto"/>
      </w:pBdr>
      <w:shd w:val="clear" w:color="000000" w:fill="FFFFFF"/>
      <w:spacing w:before="100" w:beforeAutospacing="1" w:after="100" w:afterAutospacing="1"/>
      <w:jc w:val="right"/>
    </w:pPr>
    <w:rPr>
      <w:rFonts w:ascii="Arial" w:hAnsi="Arial" w:cs="Arial"/>
      <w:sz w:val="16"/>
      <w:szCs w:val="16"/>
    </w:rPr>
  </w:style>
  <w:style w:type="paragraph" w:customStyle="1" w:styleId="xl324">
    <w:name w:val="xl324"/>
    <w:basedOn w:val="Normal"/>
    <w:rsid w:val="00A55716"/>
    <w:pPr>
      <w:shd w:val="clear" w:color="000000" w:fill="FFFFFF"/>
      <w:spacing w:before="100" w:beforeAutospacing="1" w:after="100" w:afterAutospacing="1"/>
      <w:jc w:val="right"/>
    </w:pPr>
    <w:rPr>
      <w:rFonts w:ascii="Arial" w:hAnsi="Arial" w:cs="Arial"/>
      <w:sz w:val="16"/>
      <w:szCs w:val="16"/>
    </w:rPr>
  </w:style>
  <w:style w:type="paragraph" w:customStyle="1" w:styleId="xl325">
    <w:name w:val="xl325"/>
    <w:basedOn w:val="Normal"/>
    <w:rsid w:val="00A55716"/>
    <w:pPr>
      <w:pBdr>
        <w:left w:val="single" w:sz="8" w:space="0" w:color="auto"/>
      </w:pBdr>
      <w:shd w:val="clear" w:color="000000" w:fill="FFFFFF"/>
      <w:spacing w:before="100" w:beforeAutospacing="1" w:after="100" w:afterAutospacing="1"/>
      <w:jc w:val="center"/>
    </w:pPr>
    <w:rPr>
      <w:rFonts w:ascii="Arial" w:hAnsi="Arial" w:cs="Arial"/>
      <w:sz w:val="16"/>
      <w:szCs w:val="16"/>
    </w:rPr>
  </w:style>
  <w:style w:type="paragraph" w:customStyle="1" w:styleId="xl326">
    <w:name w:val="xl326"/>
    <w:basedOn w:val="Normal"/>
    <w:rsid w:val="00A55716"/>
    <w:pPr>
      <w:shd w:val="clear" w:color="000000" w:fill="FFFFFF"/>
      <w:spacing w:before="100" w:beforeAutospacing="1" w:after="100" w:afterAutospacing="1"/>
      <w:jc w:val="center"/>
    </w:pPr>
    <w:rPr>
      <w:rFonts w:ascii="Arial" w:hAnsi="Arial" w:cs="Arial"/>
      <w:sz w:val="16"/>
      <w:szCs w:val="16"/>
    </w:rPr>
  </w:style>
  <w:style w:type="paragraph" w:customStyle="1" w:styleId="xl327">
    <w:name w:val="xl327"/>
    <w:basedOn w:val="Normal"/>
    <w:rsid w:val="00A55716"/>
    <w:pPr>
      <w:pBdr>
        <w:left w:val="single" w:sz="8" w:space="0" w:color="auto"/>
      </w:pBdr>
      <w:shd w:val="clear" w:color="000000" w:fill="FFFFFF"/>
      <w:spacing w:before="100" w:beforeAutospacing="1" w:after="100" w:afterAutospacing="1"/>
      <w:textAlignment w:val="center"/>
    </w:pPr>
    <w:rPr>
      <w:rFonts w:ascii="Cambria" w:hAnsi="Cambria"/>
      <w:sz w:val="16"/>
      <w:szCs w:val="16"/>
    </w:rPr>
  </w:style>
  <w:style w:type="paragraph" w:customStyle="1" w:styleId="xl328">
    <w:name w:val="xl328"/>
    <w:basedOn w:val="Normal"/>
    <w:rsid w:val="00A55716"/>
    <w:pPr>
      <w:shd w:val="clear" w:color="000000" w:fill="FFFFFF"/>
      <w:spacing w:before="100" w:beforeAutospacing="1" w:after="100" w:afterAutospacing="1"/>
      <w:textAlignment w:val="center"/>
    </w:pPr>
    <w:rPr>
      <w:rFonts w:ascii="Cambria" w:hAnsi="Cambria"/>
      <w:sz w:val="16"/>
      <w:szCs w:val="16"/>
    </w:rPr>
  </w:style>
  <w:style w:type="paragraph" w:customStyle="1" w:styleId="xl329">
    <w:name w:val="xl329"/>
    <w:basedOn w:val="Normal"/>
    <w:rsid w:val="00A55716"/>
    <w:pPr>
      <w:pBdr>
        <w:top w:val="single" w:sz="8" w:space="0" w:color="auto"/>
      </w:pBdr>
      <w:spacing w:before="100" w:beforeAutospacing="1" w:after="100" w:afterAutospacing="1"/>
      <w:textAlignment w:val="center"/>
    </w:pPr>
    <w:rPr>
      <w:rFonts w:ascii="Cambria" w:hAnsi="Cambria"/>
      <w:b/>
      <w:bCs/>
      <w:sz w:val="16"/>
      <w:szCs w:val="16"/>
    </w:rPr>
  </w:style>
  <w:style w:type="paragraph" w:customStyle="1" w:styleId="Pontos">
    <w:name w:val="Pontos"/>
    <w:basedOn w:val="Normal"/>
    <w:link w:val="PontosChar"/>
    <w:qFormat/>
    <w:rsid w:val="007E0F9D"/>
    <w:pPr>
      <w:numPr>
        <w:numId w:val="11"/>
      </w:numPr>
      <w:spacing w:before="120" w:after="120" w:line="288" w:lineRule="auto"/>
      <w:jc w:val="both"/>
    </w:pPr>
  </w:style>
  <w:style w:type="paragraph" w:customStyle="1" w:styleId="Pontos2">
    <w:name w:val="Pontos 2"/>
    <w:basedOn w:val="Normal"/>
    <w:link w:val="Pontos2Char"/>
    <w:qFormat/>
    <w:rsid w:val="00135563"/>
    <w:pPr>
      <w:numPr>
        <w:ilvl w:val="1"/>
        <w:numId w:val="11"/>
      </w:numPr>
      <w:spacing w:before="120" w:after="120" w:line="288" w:lineRule="auto"/>
      <w:ind w:left="1134" w:hanging="76"/>
      <w:jc w:val="both"/>
    </w:pPr>
  </w:style>
  <w:style w:type="character" w:customStyle="1" w:styleId="PontosChar">
    <w:name w:val="Pontos Char"/>
    <w:basedOn w:val="Fontepargpadro"/>
    <w:link w:val="Pontos"/>
    <w:rsid w:val="007E0F9D"/>
    <w:rPr>
      <w:rFonts w:ascii="Times New Roman" w:eastAsia="Times New Roman" w:hAnsi="Times New Roman" w:cs="Times New Roman"/>
      <w:sz w:val="24"/>
      <w:szCs w:val="24"/>
      <w:lang w:eastAsia="pt-BR"/>
    </w:rPr>
  </w:style>
  <w:style w:type="paragraph" w:customStyle="1" w:styleId="Pontos3">
    <w:name w:val="Pontos 3"/>
    <w:basedOn w:val="Pontos2"/>
    <w:link w:val="Pontos3Char"/>
    <w:qFormat/>
    <w:rsid w:val="001B71C9"/>
    <w:pPr>
      <w:numPr>
        <w:ilvl w:val="2"/>
      </w:numPr>
      <w:ind w:hanging="437"/>
    </w:pPr>
  </w:style>
  <w:style w:type="paragraph" w:customStyle="1" w:styleId="Pontos4">
    <w:name w:val="Pontos 4"/>
    <w:basedOn w:val="Normal"/>
    <w:qFormat/>
    <w:rsid w:val="00E80932"/>
    <w:pPr>
      <w:numPr>
        <w:ilvl w:val="3"/>
        <w:numId w:val="11"/>
      </w:numPr>
      <w:spacing w:before="120" w:after="120" w:line="288" w:lineRule="auto"/>
      <w:ind w:left="2694" w:firstLine="0"/>
      <w:jc w:val="both"/>
    </w:pPr>
    <w:rPr>
      <w:sz w:val="22"/>
      <w:szCs w:val="22"/>
    </w:rPr>
  </w:style>
  <w:style w:type="paragraph" w:customStyle="1" w:styleId="Pontos5">
    <w:name w:val="Pontos 5"/>
    <w:basedOn w:val="Pontos4"/>
    <w:qFormat/>
    <w:rsid w:val="00E80932"/>
    <w:pPr>
      <w:numPr>
        <w:ilvl w:val="4"/>
      </w:numPr>
    </w:pPr>
  </w:style>
  <w:style w:type="paragraph" w:customStyle="1" w:styleId="Pontos6">
    <w:name w:val="Pontos 6"/>
    <w:basedOn w:val="Pontos5"/>
    <w:qFormat/>
    <w:rsid w:val="00E80932"/>
    <w:pPr>
      <w:numPr>
        <w:ilvl w:val="5"/>
      </w:numPr>
    </w:pPr>
  </w:style>
  <w:style w:type="paragraph" w:customStyle="1" w:styleId="04-PargrafodetextoEstudoNotas-CLG">
    <w:name w:val="04 - Parágrafo de texto Estudo Notas - CLG"/>
    <w:link w:val="04-PargrafodetextoEstudoNotas-CLGChar"/>
    <w:rsid w:val="007E0F9D"/>
    <w:pPr>
      <w:spacing w:after="360" w:line="360" w:lineRule="auto"/>
      <w:ind w:firstLine="1418"/>
      <w:jc w:val="both"/>
    </w:pPr>
    <w:rPr>
      <w:rFonts w:ascii="Times New Roman" w:eastAsia="Times New Roman" w:hAnsi="Times New Roman" w:cs="Times New Roman"/>
      <w:sz w:val="28"/>
      <w:szCs w:val="20"/>
      <w:lang w:eastAsia="pt-BR"/>
    </w:rPr>
  </w:style>
  <w:style w:type="character" w:customStyle="1" w:styleId="04-PargrafodetextoEstudoNotas-CLGChar">
    <w:name w:val="04 - Parágrafo de texto Estudo Notas - CLG Char"/>
    <w:basedOn w:val="Fontepargpadro"/>
    <w:link w:val="04-PargrafodetextoEstudoNotas-CLG"/>
    <w:rsid w:val="007E0F9D"/>
    <w:rPr>
      <w:rFonts w:ascii="Times New Roman" w:eastAsia="Times New Roman" w:hAnsi="Times New Roman" w:cs="Times New Roman"/>
      <w:sz w:val="28"/>
      <w:szCs w:val="20"/>
      <w:lang w:eastAsia="pt-BR"/>
    </w:rPr>
  </w:style>
  <w:style w:type="character" w:customStyle="1" w:styleId="Pontos3Char">
    <w:name w:val="Pontos 3 Char"/>
    <w:basedOn w:val="Fontepargpadro"/>
    <w:link w:val="Pontos3"/>
    <w:rsid w:val="001B71C9"/>
    <w:rPr>
      <w:rFonts w:ascii="Times New Roman" w:eastAsia="Times New Roman" w:hAnsi="Times New Roman" w:cs="Times New Roman"/>
      <w:sz w:val="24"/>
      <w:szCs w:val="24"/>
      <w:lang w:eastAsia="pt-BR"/>
    </w:rPr>
  </w:style>
  <w:style w:type="character" w:customStyle="1" w:styleId="maincontent">
    <w:name w:val="maincontent"/>
    <w:basedOn w:val="Fontepargpadro"/>
    <w:rsid w:val="00891BED"/>
  </w:style>
  <w:style w:type="character" w:customStyle="1" w:styleId="Pontos2Char">
    <w:name w:val="Pontos 2 Char"/>
    <w:basedOn w:val="PontosChar"/>
    <w:link w:val="Pontos2"/>
    <w:rsid w:val="00651C28"/>
    <w:rPr>
      <w:rFonts w:ascii="Times New Roman" w:eastAsia="Times New Roman" w:hAnsi="Times New Roman" w:cs="Times New Roman"/>
      <w:sz w:val="24"/>
      <w:szCs w:val="24"/>
      <w:lang w:eastAsia="pt-BR"/>
    </w:rPr>
  </w:style>
  <w:style w:type="character" w:customStyle="1" w:styleId="PargrafodaListaChar">
    <w:name w:val="Parágrafo da Lista Char"/>
    <w:basedOn w:val="Fontepargpadro"/>
    <w:link w:val="PargrafodaLista"/>
    <w:uiPriority w:val="34"/>
    <w:rsid w:val="009925B2"/>
    <w:rPr>
      <w:rFonts w:ascii="Times New Roman" w:eastAsia="Times New Roman" w:hAnsi="Times New Roman" w:cs="Times New Roman"/>
      <w:sz w:val="24"/>
      <w:szCs w:val="24"/>
      <w:lang w:eastAsia="pt-BR"/>
    </w:rPr>
  </w:style>
  <w:style w:type="paragraph" w:styleId="Ttulo">
    <w:name w:val="Title"/>
    <w:aliases w:val="paragLETRA"/>
    <w:basedOn w:val="Ttulo1"/>
    <w:link w:val="TtuloChar"/>
    <w:qFormat/>
    <w:rsid w:val="002267FA"/>
    <w:pPr>
      <w:widowControl/>
      <w:numPr>
        <w:numId w:val="27"/>
      </w:numPr>
      <w:tabs>
        <w:tab w:val="left" w:pos="1418"/>
        <w:tab w:val="left" w:pos="1701"/>
      </w:tabs>
      <w:autoSpaceDE/>
      <w:autoSpaceDN/>
      <w:adjustRightInd/>
      <w:spacing w:before="0" w:after="200" w:line="276" w:lineRule="auto"/>
    </w:pPr>
    <w:rPr>
      <w:b w:val="0"/>
      <w:bCs w:val="0"/>
      <w:spacing w:val="5"/>
      <w:sz w:val="24"/>
      <w:szCs w:val="52"/>
      <w:lang w:eastAsia="pt-BR"/>
    </w:rPr>
  </w:style>
  <w:style w:type="character" w:customStyle="1" w:styleId="TtuloChar">
    <w:name w:val="Título Char"/>
    <w:aliases w:val="paragLETRA Char"/>
    <w:basedOn w:val="Fontepargpadro"/>
    <w:link w:val="Ttulo"/>
    <w:rsid w:val="002267FA"/>
    <w:rPr>
      <w:rFonts w:ascii="Times New Roman" w:eastAsia="Times New Roman" w:hAnsi="Times New Roman" w:cs="Times New Roman"/>
      <w:spacing w:val="5"/>
      <w:sz w:val="24"/>
      <w:szCs w:val="52"/>
      <w:lang w:eastAsia="pt-BR"/>
    </w:rPr>
  </w:style>
  <w:style w:type="paragraph" w:styleId="NormalWeb">
    <w:name w:val="Normal (Web)"/>
    <w:basedOn w:val="Normal"/>
    <w:uiPriority w:val="99"/>
    <w:semiHidden/>
    <w:unhideWhenUsed/>
    <w:rsid w:val="007F5A55"/>
    <w:pPr>
      <w:spacing w:before="100" w:beforeAutospacing="1" w:after="100" w:afterAutospacing="1"/>
    </w:pPr>
    <w:rPr>
      <w:rFonts w:eastAsiaTheme="minorEastAsia"/>
    </w:rPr>
  </w:style>
  <w:style w:type="character" w:styleId="Forte">
    <w:name w:val="Strong"/>
    <w:basedOn w:val="Fontepargpadro"/>
    <w:uiPriority w:val="22"/>
    <w:qFormat/>
    <w:rsid w:val="00637DA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72561">
      <w:bodyDiv w:val="1"/>
      <w:marLeft w:val="0"/>
      <w:marRight w:val="0"/>
      <w:marTop w:val="0"/>
      <w:marBottom w:val="0"/>
      <w:divBdr>
        <w:top w:val="none" w:sz="0" w:space="0" w:color="auto"/>
        <w:left w:val="none" w:sz="0" w:space="0" w:color="auto"/>
        <w:bottom w:val="none" w:sz="0" w:space="0" w:color="auto"/>
        <w:right w:val="none" w:sz="0" w:space="0" w:color="auto"/>
      </w:divBdr>
    </w:div>
    <w:div w:id="109976273">
      <w:bodyDiv w:val="1"/>
      <w:marLeft w:val="0"/>
      <w:marRight w:val="0"/>
      <w:marTop w:val="0"/>
      <w:marBottom w:val="0"/>
      <w:divBdr>
        <w:top w:val="none" w:sz="0" w:space="0" w:color="auto"/>
        <w:left w:val="none" w:sz="0" w:space="0" w:color="auto"/>
        <w:bottom w:val="none" w:sz="0" w:space="0" w:color="auto"/>
        <w:right w:val="none" w:sz="0" w:space="0" w:color="auto"/>
      </w:divBdr>
    </w:div>
    <w:div w:id="162547910">
      <w:bodyDiv w:val="1"/>
      <w:marLeft w:val="0"/>
      <w:marRight w:val="0"/>
      <w:marTop w:val="0"/>
      <w:marBottom w:val="0"/>
      <w:divBdr>
        <w:top w:val="none" w:sz="0" w:space="0" w:color="auto"/>
        <w:left w:val="none" w:sz="0" w:space="0" w:color="auto"/>
        <w:bottom w:val="none" w:sz="0" w:space="0" w:color="auto"/>
        <w:right w:val="none" w:sz="0" w:space="0" w:color="auto"/>
      </w:divBdr>
    </w:div>
    <w:div w:id="199052155">
      <w:bodyDiv w:val="1"/>
      <w:marLeft w:val="0"/>
      <w:marRight w:val="0"/>
      <w:marTop w:val="0"/>
      <w:marBottom w:val="0"/>
      <w:divBdr>
        <w:top w:val="none" w:sz="0" w:space="0" w:color="auto"/>
        <w:left w:val="none" w:sz="0" w:space="0" w:color="auto"/>
        <w:bottom w:val="none" w:sz="0" w:space="0" w:color="auto"/>
        <w:right w:val="none" w:sz="0" w:space="0" w:color="auto"/>
      </w:divBdr>
    </w:div>
    <w:div w:id="219828698">
      <w:bodyDiv w:val="1"/>
      <w:marLeft w:val="0"/>
      <w:marRight w:val="0"/>
      <w:marTop w:val="0"/>
      <w:marBottom w:val="0"/>
      <w:divBdr>
        <w:top w:val="none" w:sz="0" w:space="0" w:color="auto"/>
        <w:left w:val="none" w:sz="0" w:space="0" w:color="auto"/>
        <w:bottom w:val="none" w:sz="0" w:space="0" w:color="auto"/>
        <w:right w:val="none" w:sz="0" w:space="0" w:color="auto"/>
      </w:divBdr>
    </w:div>
    <w:div w:id="288823165">
      <w:bodyDiv w:val="1"/>
      <w:marLeft w:val="0"/>
      <w:marRight w:val="0"/>
      <w:marTop w:val="0"/>
      <w:marBottom w:val="0"/>
      <w:divBdr>
        <w:top w:val="none" w:sz="0" w:space="0" w:color="auto"/>
        <w:left w:val="none" w:sz="0" w:space="0" w:color="auto"/>
        <w:bottom w:val="none" w:sz="0" w:space="0" w:color="auto"/>
        <w:right w:val="none" w:sz="0" w:space="0" w:color="auto"/>
      </w:divBdr>
    </w:div>
    <w:div w:id="306470876">
      <w:bodyDiv w:val="1"/>
      <w:marLeft w:val="0"/>
      <w:marRight w:val="0"/>
      <w:marTop w:val="0"/>
      <w:marBottom w:val="0"/>
      <w:divBdr>
        <w:top w:val="none" w:sz="0" w:space="0" w:color="auto"/>
        <w:left w:val="none" w:sz="0" w:space="0" w:color="auto"/>
        <w:bottom w:val="none" w:sz="0" w:space="0" w:color="auto"/>
        <w:right w:val="none" w:sz="0" w:space="0" w:color="auto"/>
      </w:divBdr>
    </w:div>
    <w:div w:id="688533590">
      <w:bodyDiv w:val="1"/>
      <w:marLeft w:val="0"/>
      <w:marRight w:val="0"/>
      <w:marTop w:val="0"/>
      <w:marBottom w:val="0"/>
      <w:divBdr>
        <w:top w:val="none" w:sz="0" w:space="0" w:color="auto"/>
        <w:left w:val="none" w:sz="0" w:space="0" w:color="auto"/>
        <w:bottom w:val="none" w:sz="0" w:space="0" w:color="auto"/>
        <w:right w:val="none" w:sz="0" w:space="0" w:color="auto"/>
      </w:divBdr>
    </w:div>
    <w:div w:id="706829434">
      <w:bodyDiv w:val="1"/>
      <w:marLeft w:val="0"/>
      <w:marRight w:val="0"/>
      <w:marTop w:val="0"/>
      <w:marBottom w:val="0"/>
      <w:divBdr>
        <w:top w:val="none" w:sz="0" w:space="0" w:color="auto"/>
        <w:left w:val="none" w:sz="0" w:space="0" w:color="auto"/>
        <w:bottom w:val="none" w:sz="0" w:space="0" w:color="auto"/>
        <w:right w:val="none" w:sz="0" w:space="0" w:color="auto"/>
      </w:divBdr>
    </w:div>
    <w:div w:id="800542200">
      <w:bodyDiv w:val="1"/>
      <w:marLeft w:val="0"/>
      <w:marRight w:val="0"/>
      <w:marTop w:val="0"/>
      <w:marBottom w:val="0"/>
      <w:divBdr>
        <w:top w:val="none" w:sz="0" w:space="0" w:color="auto"/>
        <w:left w:val="none" w:sz="0" w:space="0" w:color="auto"/>
        <w:bottom w:val="none" w:sz="0" w:space="0" w:color="auto"/>
        <w:right w:val="none" w:sz="0" w:space="0" w:color="auto"/>
      </w:divBdr>
    </w:div>
    <w:div w:id="910770432">
      <w:bodyDiv w:val="1"/>
      <w:marLeft w:val="0"/>
      <w:marRight w:val="0"/>
      <w:marTop w:val="0"/>
      <w:marBottom w:val="0"/>
      <w:divBdr>
        <w:top w:val="none" w:sz="0" w:space="0" w:color="auto"/>
        <w:left w:val="none" w:sz="0" w:space="0" w:color="auto"/>
        <w:bottom w:val="none" w:sz="0" w:space="0" w:color="auto"/>
        <w:right w:val="none" w:sz="0" w:space="0" w:color="auto"/>
      </w:divBdr>
    </w:div>
    <w:div w:id="916522443">
      <w:bodyDiv w:val="1"/>
      <w:marLeft w:val="0"/>
      <w:marRight w:val="0"/>
      <w:marTop w:val="0"/>
      <w:marBottom w:val="0"/>
      <w:divBdr>
        <w:top w:val="none" w:sz="0" w:space="0" w:color="auto"/>
        <w:left w:val="none" w:sz="0" w:space="0" w:color="auto"/>
        <w:bottom w:val="none" w:sz="0" w:space="0" w:color="auto"/>
        <w:right w:val="none" w:sz="0" w:space="0" w:color="auto"/>
      </w:divBdr>
    </w:div>
    <w:div w:id="978415282">
      <w:bodyDiv w:val="1"/>
      <w:marLeft w:val="0"/>
      <w:marRight w:val="0"/>
      <w:marTop w:val="0"/>
      <w:marBottom w:val="0"/>
      <w:divBdr>
        <w:top w:val="none" w:sz="0" w:space="0" w:color="auto"/>
        <w:left w:val="none" w:sz="0" w:space="0" w:color="auto"/>
        <w:bottom w:val="none" w:sz="0" w:space="0" w:color="auto"/>
        <w:right w:val="none" w:sz="0" w:space="0" w:color="auto"/>
      </w:divBdr>
    </w:div>
    <w:div w:id="1042828644">
      <w:bodyDiv w:val="1"/>
      <w:marLeft w:val="0"/>
      <w:marRight w:val="0"/>
      <w:marTop w:val="0"/>
      <w:marBottom w:val="0"/>
      <w:divBdr>
        <w:top w:val="none" w:sz="0" w:space="0" w:color="auto"/>
        <w:left w:val="none" w:sz="0" w:space="0" w:color="auto"/>
        <w:bottom w:val="none" w:sz="0" w:space="0" w:color="auto"/>
        <w:right w:val="none" w:sz="0" w:space="0" w:color="auto"/>
      </w:divBdr>
    </w:div>
    <w:div w:id="1060321154">
      <w:bodyDiv w:val="1"/>
      <w:marLeft w:val="0"/>
      <w:marRight w:val="0"/>
      <w:marTop w:val="0"/>
      <w:marBottom w:val="0"/>
      <w:divBdr>
        <w:top w:val="none" w:sz="0" w:space="0" w:color="auto"/>
        <w:left w:val="none" w:sz="0" w:space="0" w:color="auto"/>
        <w:bottom w:val="none" w:sz="0" w:space="0" w:color="auto"/>
        <w:right w:val="none" w:sz="0" w:space="0" w:color="auto"/>
      </w:divBdr>
    </w:div>
    <w:div w:id="1162547943">
      <w:bodyDiv w:val="1"/>
      <w:marLeft w:val="0"/>
      <w:marRight w:val="0"/>
      <w:marTop w:val="0"/>
      <w:marBottom w:val="0"/>
      <w:divBdr>
        <w:top w:val="none" w:sz="0" w:space="0" w:color="auto"/>
        <w:left w:val="none" w:sz="0" w:space="0" w:color="auto"/>
        <w:bottom w:val="none" w:sz="0" w:space="0" w:color="auto"/>
        <w:right w:val="none" w:sz="0" w:space="0" w:color="auto"/>
      </w:divBdr>
    </w:div>
    <w:div w:id="1315842389">
      <w:bodyDiv w:val="1"/>
      <w:marLeft w:val="0"/>
      <w:marRight w:val="0"/>
      <w:marTop w:val="0"/>
      <w:marBottom w:val="0"/>
      <w:divBdr>
        <w:top w:val="none" w:sz="0" w:space="0" w:color="auto"/>
        <w:left w:val="none" w:sz="0" w:space="0" w:color="auto"/>
        <w:bottom w:val="none" w:sz="0" w:space="0" w:color="auto"/>
        <w:right w:val="none" w:sz="0" w:space="0" w:color="auto"/>
      </w:divBdr>
    </w:div>
    <w:div w:id="1370765561">
      <w:bodyDiv w:val="1"/>
      <w:marLeft w:val="0"/>
      <w:marRight w:val="0"/>
      <w:marTop w:val="0"/>
      <w:marBottom w:val="0"/>
      <w:divBdr>
        <w:top w:val="none" w:sz="0" w:space="0" w:color="auto"/>
        <w:left w:val="none" w:sz="0" w:space="0" w:color="auto"/>
        <w:bottom w:val="none" w:sz="0" w:space="0" w:color="auto"/>
        <w:right w:val="none" w:sz="0" w:space="0" w:color="auto"/>
      </w:divBdr>
    </w:div>
    <w:div w:id="1553227824">
      <w:bodyDiv w:val="1"/>
      <w:marLeft w:val="0"/>
      <w:marRight w:val="0"/>
      <w:marTop w:val="0"/>
      <w:marBottom w:val="0"/>
      <w:divBdr>
        <w:top w:val="none" w:sz="0" w:space="0" w:color="auto"/>
        <w:left w:val="none" w:sz="0" w:space="0" w:color="auto"/>
        <w:bottom w:val="none" w:sz="0" w:space="0" w:color="auto"/>
        <w:right w:val="none" w:sz="0" w:space="0" w:color="auto"/>
      </w:divBdr>
    </w:div>
    <w:div w:id="1597012078">
      <w:bodyDiv w:val="1"/>
      <w:marLeft w:val="0"/>
      <w:marRight w:val="0"/>
      <w:marTop w:val="0"/>
      <w:marBottom w:val="0"/>
      <w:divBdr>
        <w:top w:val="none" w:sz="0" w:space="0" w:color="auto"/>
        <w:left w:val="none" w:sz="0" w:space="0" w:color="auto"/>
        <w:bottom w:val="none" w:sz="0" w:space="0" w:color="auto"/>
        <w:right w:val="none" w:sz="0" w:space="0" w:color="auto"/>
      </w:divBdr>
    </w:div>
    <w:div w:id="1610042157">
      <w:bodyDiv w:val="1"/>
      <w:marLeft w:val="0"/>
      <w:marRight w:val="0"/>
      <w:marTop w:val="0"/>
      <w:marBottom w:val="0"/>
      <w:divBdr>
        <w:top w:val="none" w:sz="0" w:space="0" w:color="auto"/>
        <w:left w:val="none" w:sz="0" w:space="0" w:color="auto"/>
        <w:bottom w:val="none" w:sz="0" w:space="0" w:color="auto"/>
        <w:right w:val="none" w:sz="0" w:space="0" w:color="auto"/>
      </w:divBdr>
    </w:div>
    <w:div w:id="1669672632">
      <w:bodyDiv w:val="1"/>
      <w:marLeft w:val="0"/>
      <w:marRight w:val="0"/>
      <w:marTop w:val="0"/>
      <w:marBottom w:val="0"/>
      <w:divBdr>
        <w:top w:val="none" w:sz="0" w:space="0" w:color="auto"/>
        <w:left w:val="none" w:sz="0" w:space="0" w:color="auto"/>
        <w:bottom w:val="none" w:sz="0" w:space="0" w:color="auto"/>
        <w:right w:val="none" w:sz="0" w:space="0" w:color="auto"/>
      </w:divBdr>
    </w:div>
    <w:div w:id="1861117405">
      <w:bodyDiv w:val="1"/>
      <w:marLeft w:val="0"/>
      <w:marRight w:val="0"/>
      <w:marTop w:val="0"/>
      <w:marBottom w:val="0"/>
      <w:divBdr>
        <w:top w:val="none" w:sz="0" w:space="0" w:color="auto"/>
        <w:left w:val="none" w:sz="0" w:space="0" w:color="auto"/>
        <w:bottom w:val="none" w:sz="0" w:space="0" w:color="auto"/>
        <w:right w:val="none" w:sz="0" w:space="0" w:color="auto"/>
      </w:divBdr>
    </w:div>
    <w:div w:id="1861356655">
      <w:bodyDiv w:val="1"/>
      <w:marLeft w:val="0"/>
      <w:marRight w:val="0"/>
      <w:marTop w:val="0"/>
      <w:marBottom w:val="0"/>
      <w:divBdr>
        <w:top w:val="none" w:sz="0" w:space="0" w:color="auto"/>
        <w:left w:val="none" w:sz="0" w:space="0" w:color="auto"/>
        <w:bottom w:val="none" w:sz="0" w:space="0" w:color="auto"/>
        <w:right w:val="none" w:sz="0" w:space="0" w:color="auto"/>
      </w:divBdr>
    </w:div>
    <w:div w:id="1876044465">
      <w:bodyDiv w:val="1"/>
      <w:marLeft w:val="0"/>
      <w:marRight w:val="0"/>
      <w:marTop w:val="0"/>
      <w:marBottom w:val="0"/>
      <w:divBdr>
        <w:top w:val="none" w:sz="0" w:space="0" w:color="auto"/>
        <w:left w:val="none" w:sz="0" w:space="0" w:color="auto"/>
        <w:bottom w:val="none" w:sz="0" w:space="0" w:color="auto"/>
        <w:right w:val="none" w:sz="0" w:space="0" w:color="auto"/>
      </w:divBdr>
    </w:div>
    <w:div w:id="1943799434">
      <w:bodyDiv w:val="1"/>
      <w:marLeft w:val="0"/>
      <w:marRight w:val="0"/>
      <w:marTop w:val="0"/>
      <w:marBottom w:val="0"/>
      <w:divBdr>
        <w:top w:val="none" w:sz="0" w:space="0" w:color="auto"/>
        <w:left w:val="none" w:sz="0" w:space="0" w:color="auto"/>
        <w:bottom w:val="none" w:sz="0" w:space="0" w:color="auto"/>
        <w:right w:val="none" w:sz="0" w:space="0" w:color="auto"/>
      </w:divBdr>
    </w:div>
    <w:div w:id="1992295453">
      <w:bodyDiv w:val="1"/>
      <w:marLeft w:val="0"/>
      <w:marRight w:val="0"/>
      <w:marTop w:val="0"/>
      <w:marBottom w:val="0"/>
      <w:divBdr>
        <w:top w:val="none" w:sz="0" w:space="0" w:color="auto"/>
        <w:left w:val="none" w:sz="0" w:space="0" w:color="auto"/>
        <w:bottom w:val="none" w:sz="0" w:space="0" w:color="auto"/>
        <w:right w:val="none" w:sz="0" w:space="0" w:color="auto"/>
      </w:divBdr>
    </w:div>
    <w:div w:id="2077776862">
      <w:bodyDiv w:val="1"/>
      <w:marLeft w:val="0"/>
      <w:marRight w:val="0"/>
      <w:marTop w:val="0"/>
      <w:marBottom w:val="0"/>
      <w:divBdr>
        <w:top w:val="none" w:sz="0" w:space="0" w:color="auto"/>
        <w:left w:val="none" w:sz="0" w:space="0" w:color="auto"/>
        <w:bottom w:val="none" w:sz="0" w:space="0" w:color="auto"/>
        <w:right w:val="none" w:sz="0" w:space="0" w:color="auto"/>
      </w:divBdr>
    </w:div>
    <w:div w:id="2083674389">
      <w:bodyDiv w:val="1"/>
      <w:marLeft w:val="0"/>
      <w:marRight w:val="0"/>
      <w:marTop w:val="0"/>
      <w:marBottom w:val="0"/>
      <w:divBdr>
        <w:top w:val="none" w:sz="0" w:space="0" w:color="auto"/>
        <w:left w:val="none" w:sz="0" w:space="0" w:color="auto"/>
        <w:bottom w:val="none" w:sz="0" w:space="0" w:color="auto"/>
        <w:right w:val="none" w:sz="0" w:space="0" w:color="auto"/>
      </w:divBdr>
    </w:div>
    <w:div w:id="2107577762">
      <w:bodyDiv w:val="1"/>
      <w:marLeft w:val="0"/>
      <w:marRight w:val="0"/>
      <w:marTop w:val="0"/>
      <w:marBottom w:val="0"/>
      <w:divBdr>
        <w:top w:val="none" w:sz="0" w:space="0" w:color="auto"/>
        <w:left w:val="none" w:sz="0" w:space="0" w:color="auto"/>
        <w:bottom w:val="none" w:sz="0" w:space="0" w:color="auto"/>
        <w:right w:val="none" w:sz="0" w:space="0" w:color="auto"/>
      </w:divBdr>
    </w:div>
    <w:div w:id="2118669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footer3.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696772-0C6E-4339-A9CA-818A72371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10157</Words>
  <Characters>54850</Characters>
  <Application>Microsoft Office Word</Application>
  <DocSecurity>4</DocSecurity>
  <Lines>457</Lines>
  <Paragraphs>129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Senado Federal</Company>
  <LinksUpToDate>false</LinksUpToDate>
  <CharactersWithSpaces>64878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Klébert Machado</dc:creator>
  <cp:lastModifiedBy>Ronildo Pires de Almeida Júnior</cp:lastModifiedBy>
  <cp:revision>2</cp:revision>
  <cp:lastPrinted>2014-12-19T17:39:00Z</cp:lastPrinted>
  <dcterms:created xsi:type="dcterms:W3CDTF">2023-07-05T19:27:00Z</dcterms:created>
  <dcterms:modified xsi:type="dcterms:W3CDTF">2023-07-05T19:27:00Z</dcterms:modified>
</cp:coreProperties>
</file>